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auc0001852106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мультимедийной системы (ММС1.СО) для комплектации объекта строительства «Административно-хозяйственный комплекс зданий ГУВД Мингорисполкома по пер. Добромысленскому в г. Минске» (4556).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7155956.72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Мультимедийная система (ММС1.СО) 26.20 – «Административно-хозяйственный комплекс зданий ГУВД Мингорисполкома по пер. Добромысленскому в г. Минске» (4556)</w:t>
            </w:r>
          </w:p>
        </w:tc>
        <w:tc>
          <w:tcPr>
            <w:tcW w:w="5100" w:type="dxa"/>
            <w:shd w:val="clear" w:fill="fdf5e8"/>
          </w:tcPr>
          <w:p>
            <w:pPr>
              <w:ind w:left="113.47199999999999" w:right="113.47199999999999"/>
              <w:spacing w:before="120" w:after="120"/>
            </w:pPr>
            <w:r>
              <w:rPr/>
              <w:t xml:space="preserve">1 Комплект,</w:t>
            </w:r>
            <w:br/>
            <w:r>
              <w:rPr/>
              <w:t xml:space="preserve">7,155,956.72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17.01.2025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28.99.39.700</w:t>
            </w:r>
          </w:p>
        </w:tc>
      </w:tr>
    </w:tbl>
    <w:p/>
    <w:p>
      <w:pPr>
        <w:ind w:left="113.47199999999999" w:right="113.47199999999999"/>
        <w:spacing w:before="120" w:after="120"/>
      </w:pPr>
      <w:r>
        <w:rPr>
          <w:color w:val="red"/>
          <w:b w:val="1"/>
          <w:bCs w:val="1"/>
        </w:rPr>
        <w:t xml:space="preserve">ОТРАСЛЬ: КУЛЬТУРА </w:t>
      </w:r>
    </w:p>
    <w:p>
      <w:pPr>
        <w:ind w:left="113.47199999999999" w:right="113.47199999999999"/>
        <w:spacing w:before="120" w:after="120"/>
      </w:pPr>
      <w:r>
        <w:rPr>
          <w:b w:val="1"/>
          <w:bCs w:val="1"/>
        </w:rPr>
        <w:t xml:space="preserve">Процедура закупки № auc0001845382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Культура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Оказание услуг по производству фильма в игровой форме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14000000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конкурсные документы
Участники должны соответствовать требованиям, установленным пунктом 2 статьи 16 Закона Республики Беларусь 
«О государственных закупках товаров (работ, услуг)» от 13 июля 2012 г. № 419-З (далее –Закон).
Дополнительные требования к участникам, предусмотренные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К участникам процедур государственных закупок независимо от предмета государственной закупки устанавливаются следующие дополнительные требования: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Участник должен представить следующие документы и сведения (путем их размещения на электронной торговой площадке):
1. Свидетельство о государственной регистрации юридического лица (индивидуального предпринимателя) (в случае подачи предложения юридическим лицом, индивидуальным предпринимателем).
2. Сведения об отсутствии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указанному требованию подтверждается участниками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3. Заявление участника (в соответствии с требованиями, указанными в конкурсных документах).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и требования к предмету государственной закупки.
</w:t>
            </w:r>
            <w:br/>
            <w:r>
              <w:rPr/>
              <w:t xml:space="preserve">Фильм в игровой форме о белорусском футболе
</w:t>
            </w:r>
            <w:br/>
            <w:r>
              <w:rPr/>
              <w:t xml:space="preserve">Жанр фильма: спортивная драма
</w:t>
            </w:r>
            <w:br/>
            <w:r>
              <w:rPr/>
              <w:t xml:space="preserve">Возрастные ограничения: от 6+ до 12+ .
</w:t>
            </w:r>
            <w:br/>
            <w:r>
              <w:rPr/>
              <w:t xml:space="preserve">Приоритетные направления продвижения фильма: кинофестивали и другие кинематографические мероприятия, кинотеатральный прокат в Республике Беларусь и за рубежом, показ по телевидению, на Интернет-платформах
</w:t>
            </w:r>
            <w:br/>
            <w:r>
              <w:rPr/>
              <w:t xml:space="preserve">
</w:t>
            </w:r>
            <w:br/>
            <w:r>
              <w:rPr/>
              <w:t xml:space="preserve">Средства республиканского бюджета в размере не более 14 000 000,00 белорусских рублей 
</w:t>
            </w:r>
            <w:br/>
            <w:r>
              <w:rPr/>
              <w:t xml:space="preserve">(до 100 процентов (включительно) от стоимости производства фильма), в том числе 
</w:t>
            </w:r>
            <w:br/>
            <w:r>
              <w:rPr/>
              <w:t xml:space="preserve">в 2024 г. – 400 000,00 белорусских рублей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Производство фильмов в игровой форме</w:t>
            </w:r>
          </w:p>
        </w:tc>
        <w:tc>
          <w:tcPr>
            <w:tcW w:w="5100" w:type="dxa"/>
            <w:shd w:val="clear" w:fill="fdf5e8"/>
          </w:tcPr>
          <w:p>
            <w:pPr>
              <w:ind w:left="113.47199999999999" w:right="113.47199999999999"/>
              <w:spacing w:before="120" w:after="120"/>
            </w:pPr>
            <w:r>
              <w:rPr/>
              <w:t xml:space="preserve">1 Единица,</w:t>
            </w:r>
            <w:br/>
            <w:r>
              <w:rPr/>
              <w:t xml:space="preserve">14,000,000.00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21.06.2024 по 01.12.2026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г.Минск, пр-т Победителей,11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59.11.11.000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auc0001853508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Безнапорная блочно-модульная установка водоподготовки «Кристалл-Б» производительностью 31200 м3/сут (или аналог)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Городское коммунальное унитарное предприятие "Жодинский водоканал"</w:t>
            </w:r>
            <w:br/>
            <w:r>
              <w:rPr/>
              <w:t xml:space="preserve">Республика Беларусь, Минская область, 222161, г. Жодино, пр-т Мира, 30В</w:t>
            </w:r>
            <w:br/>
            <w:r>
              <w:rPr/>
              <w:t xml:space="preserve">600038947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
</w:t>
            </w:r>
            <w:br/>
            <w:r>
              <w:rPr/>
              <w:t xml:space="preserve">Основная информация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4835000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 и документов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Безнапорная блочно-модульная установка водоподготовки «Кристалл-Б» производительностью 31200 м3/сут (или аналог) по объекту:  «Возведение станции обезжелезивания воды водозабора «Северный» по адресу: Минская область, Смолевичский район, Жодинский с/с, 8, вблизи д.Калюжки» </w:t>
            </w:r>
          </w:p>
        </w:tc>
        <w:tc>
          <w:tcPr>
            <w:tcW w:w="5100" w:type="dxa"/>
            <w:shd w:val="clear" w:fill="fdf5e8"/>
          </w:tcPr>
          <w:p>
            <w:pPr>
              <w:ind w:left="113.47199999999999" w:right="113.47199999999999"/>
              <w:spacing w:before="120" w:after="120"/>
            </w:pPr>
            <w:r>
              <w:rPr/>
              <w:t xml:space="preserve">1 Комплект,</w:t>
            </w:r>
            <w:br/>
            <w:r>
              <w:rPr/>
              <w:t xml:space="preserve">4,835,000.00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08.10.2024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Смолевичский район, Жодинский с/с, 8, вблизи д. Калюжки, водозабор «Северный».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auc0001853398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строительно-монтажных работ, поставки оборудования на объекте реконструкции  «Мост через р. Дятловка на км 87,79 автомобильной дороги М-11/Е85 Граница Литовской Республики (Бенякони)-Лида-Слоним-Бытень»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Таращик Татьяна Тадеушевна, +375152621323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6328181.64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поставки оборудования на объекте реконструкции «Мост через р.Дятловка на км 87,79 автомобильной дороги М-11/Е85 граница Литовской Республики (Бенякони)-Лида-Слоним-Бытень</w:t>
            </w:r>
          </w:p>
        </w:tc>
        <w:tc>
          <w:tcPr>
            <w:tcW w:w="5100" w:type="dxa"/>
            <w:shd w:val="clear" w:fill="fdf5e8"/>
          </w:tcPr>
          <w:p>
            <w:pPr>
              <w:ind w:left="113.47199999999999" w:right="113.47199999999999"/>
              <w:spacing w:before="120" w:after="120"/>
            </w:pPr>
            <w:r>
              <w:rPr/>
              <w:t xml:space="preserve">1 Условная единица,</w:t>
            </w:r>
            <w:br/>
            <w:r>
              <w:rPr/>
              <w:t xml:space="preserve">6,328,181.64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230025, г. Гродно, ул. Замковая,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auc0001836654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строительно-монтажных работ на объекте: «Реконструкция здания государственного учреждения образования «Ясли –сад №2 г. Островец» с благоустройством прилегающей территории»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"Островецкий районный центр для обеспечения деятельности бюджетных учреждений"</w:t>
            </w:r>
            <w:br/>
            <w:r>
              <w:rPr/>
              <w:t xml:space="preserve">Республика Беларусь, Гродненская область, 231201, г. Островец, ул. Ленинская, д. 14-1</w:t>
            </w:r>
            <w:br/>
            <w:r>
              <w:rPr/>
              <w:t xml:space="preserve">591691562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Буловицкая Ирина Владимировна, +375291749234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3505751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строительно-монтажных работ на объекте: «Реконструкция здания государственного учреждения образования «Ясли –сад №2 г. Островец» с благоустройством прилегающей территории»</w:t>
            </w:r>
          </w:p>
        </w:tc>
        <w:tc>
          <w:tcPr>
            <w:tcW w:w="5100" w:type="dxa"/>
            <w:shd w:val="clear" w:fill="fdf5e8"/>
          </w:tcPr>
          <w:p>
            <w:pPr>
              <w:ind w:left="113.47199999999999" w:right="113.47199999999999"/>
              <w:spacing w:before="120" w:after="120"/>
            </w:pPr>
            <w:r>
              <w:rPr/>
              <w:t xml:space="preserve">1 Условная единица,</w:t>
            </w:r>
            <w:br/>
            <w:r>
              <w:rPr/>
              <w:t xml:space="preserve">3,505,751.00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 г. Островец, ул. Карла Маркса,10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auc0001844594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«Строительство комплекса пограничной заставы в н.п. Сушитница, Малоритский район»,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w:t>
            </w:r>
            <w:br/>
            <w:r>
              <w:rPr/>
              <w:t xml:space="preserve">Республика Беларусь, Брестская область, 224030, г.Брест, ул.Фомина 10-92</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21828424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объекта согласно СН 3.02.07-2020 – К-2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комплекса пограничной заставы в н.п. Сушитница, Малоритский район», поставка оборудования, выполнение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Единица,</w:t>
            </w:r>
            <w:br/>
            <w:r>
              <w:rPr/>
              <w:t xml:space="preserve">21,828,424.00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25.07.2024 по 09.09.2025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auc0001852124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объект: «Текущий ремонт помещений, вентиляции, системы кондиционирования в корпусе № 4, на этажах 8, 9 в отделениях оперблока и реанимации по адресу  г. Минск, пр. Независимости 64/13»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"Минский городской клинический онкологический диспансер"</w:t>
            </w:r>
            <w:br/>
            <w:r>
              <w:rPr/>
              <w:t xml:space="preserve">Республика Беларусь, г. Минск, пр-т Независимости. 64, 220013</w:t>
            </w:r>
            <w:br/>
            <w:r>
              <w:rPr/>
              <w:t xml:space="preserve">100854061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Гуторов Василий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3584023.37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размещенной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помещений, вентиляции, системы кондиционирования в корпусе № 4, на этажах 8, 9 в отделениях оперблока и реанимации по адресу  г. Минск, пр. Независимости 64/13»</w:t>
            </w:r>
          </w:p>
        </w:tc>
        <w:tc>
          <w:tcPr>
            <w:tcW w:w="5100" w:type="dxa"/>
            <w:shd w:val="clear" w:fill="fdf5e8"/>
          </w:tcPr>
          <w:p>
            <w:pPr>
              <w:ind w:left="113.47199999999999" w:right="113.47199999999999"/>
              <w:spacing w:before="120" w:after="120"/>
            </w:pPr>
            <w:r>
              <w:rPr/>
              <w:t xml:space="preserve">1 Единица,</w:t>
            </w:r>
            <w:br/>
            <w:r>
              <w:rPr/>
              <w:t xml:space="preserve">3,584,023.37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пр. Независимости 64/13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auc0001845000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"40-квартирный жилой дом в микрорайоне № 10 г. Житковичи (поз 21 по генплану)" поставка оборудования, выполнения работ(услуг)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Житковичского района"</w:t>
            </w:r>
            <w:br/>
            <w:r>
              <w:rPr/>
              <w:t xml:space="preserve">Республика Беларусь, Гомельская область, 247953, г. Житковичи, ул. Ленина, 6</w:t>
            </w:r>
            <w:br/>
            <w:r>
              <w:rPr/>
              <w:t xml:space="preserve">400043811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Мотрук Светлана Петровна, +375235354724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4905048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"40-квартирный жилой дом в микрорайоне № 10 г. Житковичи (поз 21 по генплану)"</w:t>
            </w:r>
          </w:p>
        </w:tc>
        <w:tc>
          <w:tcPr>
            <w:tcW w:w="5100" w:type="dxa"/>
            <w:shd w:val="clear" w:fill="fdf5e8"/>
          </w:tcPr>
          <w:p>
            <w:pPr>
              <w:ind w:left="113.47199999999999" w:right="113.47199999999999"/>
              <w:spacing w:before="120" w:after="120"/>
            </w:pPr>
            <w:r>
              <w:rPr/>
              <w:t xml:space="preserve">1 Единица,</w:t>
            </w:r>
            <w:br/>
            <w:r>
              <w:rPr/>
              <w:t xml:space="preserve">4,905,048.00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16.07.2024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город Житковичи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2024-1156326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безопасности и сетевого оборудования (далее — Оборудование), включая работы по вводу Оборудования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банк развития и реконструкции "БЕЛИНВЕСТБАНК"
</w:t>
            </w:r>
            <w:br/>
            <w:r>
              <w:rPr/>
              <w:t xml:space="preserve">Республика Беларусь, г. Минск,  220002, проспект Машерова, 29
</w:t>
            </w:r>
            <w:br/>
            <w:r>
              <w:rPr/>
              <w:t xml:space="preserve">  807000028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 части оборудования безопасности – Стародубов Федор Викторович, +375 (17)239 02 78, адрес электронной почты: starodubov_fv@belinvestbank.by;
</w:t>
            </w:r>
            <w:br/>
            <w:r>
              <w:rPr/>
              <w:t xml:space="preserve">в части сетевого оборудования – Алексеев Илья Владимирович, +375 (17) 217 31 51, адрес электронной почты: alekseev@belinvestbank.by;
</w:t>
            </w:r>
            <w:br/>
            <w:r>
              <w:rPr/>
              <w:t xml:space="preserve">по документационным и иным вопросам: Корсак Наталья Николаевна, +375 (17) 239 15 54, адрес электронной почты: korsak_nn@belinvestbank.by.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(в прилагаемом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представляет свое конкурсное предложение в течение 60 календарных дней со дня размещения приглашения к участию в конкурсе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 рабочие дни: понедельник-пятница с 9:00 ч. до 16:00 ч. по адресу: г. Минск, ул. Мельникайте, 2, к. 1108. Окончание срока подготовки и подачи предложений: 13:00 ч. 13.08.2024.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безопасности и сетевое оборудование (далее — Оборудование), включая работы по вводу Оборудования в эксплуатацию</w:t>
            </w:r>
          </w:p>
        </w:tc>
        <w:tc>
          <w:tcPr>
            <w:tcW w:w="5100" w:type="dxa"/>
            <w:shd w:val="clear" w:fill="fdf5e8"/>
          </w:tcPr>
          <w:p>
            <w:pPr>
              <w:ind w:left="113.47199999999999" w:right="113.47199999999999"/>
              <w:spacing w:before="120" w:after="120"/>
            </w:pPr>
            <w:r>
              <w:rPr/>
              <w:t xml:space="preserve">1 компл.,</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24.02.2025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пр-т Машерова, 29 и г. Минск, ул. Фабрициуса, 8в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w:t>
            </w:r>
          </w:p>
        </w:tc>
      </w:tr>
    </w:tbl>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2024-1156280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Лизинг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лизингодателя по финансовой аренде (лизингу)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5"
</w:t>
            </w:r>
            <w:br/>
            <w:r>
              <w:rPr/>
              <w:t xml:space="preserve">Республика Беларусь, г. Минск,  220113, ул. Лукьяновича, 4-253
</w:t>
            </w:r>
            <w:br/>
            <w:r>
              <w:rPr/>
              <w:t xml:space="preserve">  100219908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(017) 388 66 09, Караев Николай Александрович, market@dst5.by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выдаваемой по письменному запросу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выдаваемой по письменному запросу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Организатор закупки безвозмездно представляет участнику документацию не позднее 1 рабочего дня с момента получения от участника письменного сообщения о своем согласии на участие в закупке. Документацию можно получить:
</w:t>
            </w:r>
            <w:br/>
            <w:r>
              <w:rPr/>
              <w:t xml:space="preserve">- нарочным под подпись представителя участника в листе регистрации, в рабочие дни с 08 часов 00 минут до 16 часов 00 минут по адресу: г. Минск, ул. Лукьяновича, 4-253;
</w:t>
            </w:r>
            <w:br/>
            <w:r>
              <w:rPr/>
              <w:t xml:space="preserve">- в электронном виде посредством электронной почты (market@dst5.by).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запечатанном конверте с указанием "Документы по процедуре закупки № __________. Не вскрывать до 11.00 21.06.2024" содержащие: полное наименование, сведения об организационно-правовой форме (для организации), фамилию, имя и отчество, паспортные данные (для физического лица, включая индивидуального предпринимателя), место нахождения (место жительства), адрес электронной почты (при наличии), номер контактного телефона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лизингодателя по финансовой аренде (лизингу) бетоносмесительной установки</w:t>
            </w:r>
          </w:p>
        </w:tc>
        <w:tc>
          <w:tcPr>
            <w:tcW w:w="5100" w:type="dxa"/>
            <w:shd w:val="clear" w:fill="fdf5e8"/>
          </w:tcPr>
          <w:p>
            <w:pPr>
              <w:ind w:left="113.47199999999999" w:right="113.47199999999999"/>
              <w:spacing w:before="120" w:after="120"/>
            </w:pPr>
            <w:r>
              <w:rPr/>
              <w:t xml:space="preserve">1 усл.,</w:t>
            </w:r>
            <w:br/>
            <w:r>
              <w:rPr/>
              <w:t xml:space="preserve">3,290,772.54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26.06.2027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производственная площадка покупателя г. Минск или 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77.32.10.000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2024-1155068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Строительство и ремонт железных дорог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строительству объекта "Модернизация контактной сети на участке Ждановичи-Молодечно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Назаренко Зоя Владимировна, + 37517225 0577, noks_nazarenko@upr.mnsk.rw.by  по организационным вопросам 
</w:t>
            </w:r>
            <w:br/>
            <w:r>
              <w:rPr/>
              <w:t xml:space="preserve">Навроцкий Валерий Анатольевич +375172254702 по организационным вопросам
</w:t>
            </w:r>
            <w:br/>
            <w:r>
              <w:rPr/>
              <w:t xml:space="preserve">Симаков Олег Михайлович +37517 2254834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Генподрядчиком по строительству объекта &amp;quot;Модернизация контактной сети на участке Ждановичи-Молодечно Минской области в т.ч. разработка проектной документации стадии &amp;quot;Строительный проект&amp;quot; ,выполнение строительно-монтажных работ включая обеспечение материальными ресурсами, поставка материалов и оборудования</w:t>
            </w:r>
          </w:p>
        </w:tc>
        <w:tc>
          <w:tcPr>
            <w:tcW w:w="5100" w:type="dxa"/>
            <w:shd w:val="clear" w:fill="fdf5e8"/>
          </w:tcPr>
          <w:p>
            <w:pPr>
              <w:ind w:left="113.47199999999999" w:right="113.47199999999999"/>
              <w:spacing w:before="120" w:after="120"/>
            </w:pPr>
            <w:r>
              <w:rPr/>
              <w:t xml:space="preserve">1 объект(а,ов),</w:t>
            </w:r>
            <w:br/>
            <w:r>
              <w:rPr/>
              <w:t xml:space="preserve">130,813,024.00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Участок железной дороги Ждановичи -Молодечно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2024-1155340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(услуги) по разработке и внедрению программного обеспечения системы дистанционного банковского обслуживания физических лиц (система «Интернет-банкинг» с поддержкой технологии PWA, мобильные приложения для операционных систем iOS, Android, мобильных устройств Huawei) для ОАО «АСБ Беларусбанк», её развитию и сопровождению в гарантийный и послегарантийный период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Архипцев Андрей Леонидович – главный специалист управления централизованного обеспечения и закупок департамента администрации, тел. +375 17 309-13-99, e-mail: andrey.arkhiptsau@belarusbank.by.
</w:t>
            </w:r>
            <w:br/>
            <w:r>
              <w:rPr/>
              <w:t xml:space="preserve">- Довнар Геннадий Антонович – главный специалист управления централизованного обеспечения и закупок департамента администрации, тел.: +375 17 309-10-04, e-mail: henadzi.dovnar@belarusbank.by.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пункте 4.4 раздела 4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Наличие опыта разработки системы «Интернет-банкинг» или финансового мобильного приложения для банков или мобильных операторов связи в течение последних 5 (пяти) лет, предшествующих дате размещения приглашения к участию в конкурсе на сайте информационного республиканского унитарного предприятия "Национальный центр маркетинга и конъюнктуры цен «www.icetrade.by» (далее – сайт «www.icetrade.by»).
 Справочно: Финансовое мобильное приложение – это приложение, которое сочетает в себе функции онлайн/офлайн платежей, интеграцию с учётными и платёжными системами;
- Наличие полномочий (прав) на осуществление разработки, внедрения, сопровождения и развития ПО СДБО ФЛ, а также прав на передачу всех необходимых лицензий на использование ПО СДБО ФЛ, включая (при необходимости) техническую поддержку (в случае если предлагаемое ПО СДБО ФЛ не является собственной разработкой участника процедуры закупки и/или участник процедуры закупки не является правообладателем предлагаемого ПО СДБО ФЛ);
- иные квалификационные требования (документы) 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одном из видов валют в сумме не менее 10 000 (десять тысяч) белорусских рублей/ 4 000 (четыре тысячи) долларов США/ 3 500 (три тысячи пятьсот) Евро/ 330 000 (триста тридцать тысяч) российских рублей;
</w:t>
            </w:r>
            <w:br/>
            <w:r>
              <w:rPr/>
              <w:t xml:space="preserve">- Цена конкурсного предложения может быть выражена в белорусских рублях, российских рублях, долларах США, евро. При этом цена конкурсного предложения, выраженная в российских рублях, долларах США, евро, для процедуры оценки конкурсных предложений подлежит переводу в белорусские рубли по курсу Национального банка Республики Беларусь на дату вскрытия конвертов (пакетов) с предложениями на участие в конкурсе согласно требований конкурсных документов;
</w:t>
            </w:r>
            <w:br/>
            <w:r>
              <w:rPr/>
              <w:t xml:space="preserve">- Представление предложения, цена которого выражена в иной валюте, отличной от белорусских рублей, российских рублей, долларов США или евро, не допускается;
</w:t>
            </w:r>
            <w:br/>
            <w:r>
              <w:rPr/>
              <w:t xml:space="preserve">- указаны в конкурсных документах.
</w:t>
            </w:r>
            <w:br/>
            <w:r>
              <w:rPr/>
              <w:t xml:space="preserve">Приобретение предмета закупки ОАО «АСБ Беларусбанк» осуществляется путём заключения договора (Приложение 3 к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(раздел 8 конкурсных документов) (срок для подачи конкурсных предложений – со дня размещения приглашения к участию в конкурсе в открытом доступе в ИС «Тендеры» по 08.07.2024 г. до 14:00 (включительно).
</w:t>
            </w:r>
            <w:br/>
            <w:r>
              <w:rPr/>
              <w:t xml:space="preserve">Конкурсные документы могут выдаваться участнику конкурса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14:00 часов (включительно) (08.07.2024).
</w:t>
            </w:r>
            <w:br/>
            <w:r>
              <w:rPr/>
              <w:t xml:space="preserve">В случае заинтересованности конкурсные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(услуги) по разработке и внедрению программного обеспечения системы дистанционного банковского обслуживания физических лиц (система «Интернет-банкинг» с поддержкой технологии PWA, мобильные приложения для операционных систем iOS, Android, мобильных устройств Huawei) для ОАО «АСБ Беларусбанк», её развитию и сопровождению в гарантийный и послегарантийный период</w:t>
            </w:r>
          </w:p>
        </w:tc>
        <w:tc>
          <w:tcPr>
            <w:tcW w:w="5100" w:type="dxa"/>
            <w:shd w:val="clear" w:fill="fdf5e8"/>
          </w:tcPr>
          <w:p>
            <w:pPr>
              <w:ind w:left="113.47199999999999" w:right="113.47199999999999"/>
              <w:spacing w:before="120" w:after="120"/>
            </w:pPr>
            <w:r>
              <w:rPr/>
              <w:t xml:space="preserve">1 усл.,</w:t>
            </w:r>
            <w:br/>
            <w:r>
              <w:rPr/>
              <w:t xml:space="preserve">18,297,325.00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14.12.2025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выполнение работ (оказания услуг) по разработке и внедрению ПО СДБО ФЛ определяется по согласованию сторон. При этом, Исполнитель должен выполнять работы (оказывать услуги), требующие участия сотрудников Заказчика, на территориях расположения структурных подразделений Головного офиса Заказчика в г. Минске.
</w:t>
            </w:r>
            <w:br/>
            <w:r>
              <w:rPr/>
              <w:t xml:space="preserve">Удалённый доступ к корпоративной сети Заказчика может предоставляться по согласованию сторон в контур разработки (тестирования), при условии обработки в данных контурах только обезличенных данных. Доступ предоставляется с использованием самостоятельно приобретаемых Исполнителем шлюза безопасности Bel VPN Gate либо клиента безопасности Bel VPN Client, имеющих действующий сертификат Оперативно-аналитического центра при Президенте Республики Беларусь на соответствие требования технического регламента TP 2013/027/BY.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58.29</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2024-1154527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Линии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государственное производственное лесохозяйственное объединение
</w:t>
            </w:r>
            <w:br/>
            <w:r>
              <w:rPr/>
              <w:t xml:space="preserve">Республика Беларусь, г. Минск,  220002, ул. Червякова, 8а
</w:t>
            </w:r>
            <w:br/>
            <w:r>
              <w:rPr/>
              <w:t xml:space="preserve">  600049547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Березнёв Николай Михайлович, +375 17 3885167, lawyer@mplho.by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 Государственное лесохозяйственное учреждение "Любанский лесхоз" 600026041 Республика Беларусь, Минская область, Любанский район, г. Любань, ул. Первомайская, д. 59, Государственное лесохозяйственное учреждение "Слуцкий лесхоз" 600195028 Республика Беларусь, 223604, Минская область, Слуцкий район, г. Слуцк, ул. Борисовца, д. 9, 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 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Шутро Геннадий Алексеевич тел. + 375 (1792) 35-9-78 - Стародорожский опытный лесхоз, Главный инженер: Головчиц Адам Брониславович тел. +375 1794 67451 - Любанский лесхоз, Заместитель директора - главный инженер:
</w:t>
            </w:r>
            <w:br/>
            <w:r>
              <w:rPr/>
              <w:t xml:space="preserve">Ефимчик Виталий Александрович 8-01795-6-30-98 - Слуцкий лесхоз, Главный инженер: Камешков Артур Владимирович 8-0174-29-65-39 -Старобинский лесхоз, Главный инженер
</w:t>
            </w:r>
            <w:br/>
            <w:r>
              <w:rPr/>
              <w:t xml:space="preserve">Вабищевич Сергей Петрович тел.: 8-01793-69086 - Клецкий лесхоз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"Любанский лесхоз" 600026041 Республика Беларусь, Минская область, Любанский район, г. Любань, ул. Первомайская, д. 59,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"Слуцкий лесхоз" 600195028 Республика Беларусь, 223604, Минская область, Слуцкий район, г. Слуцк, ул. Борисовца, д.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2024-1154861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Отопители для автомобилей МАЗ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18.06.2024 г. до 16:30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Отопитель 631019-8101010</w:t>
            </w:r>
          </w:p>
        </w:tc>
        <w:tc>
          <w:tcPr>
            <w:tcW w:w="5100" w:type="dxa"/>
            <w:shd w:val="clear" w:fill="fdf5e8"/>
          </w:tcPr>
          <w:p>
            <w:pPr>
              <w:ind w:left="113.47199999999999" w:right="113.47199999999999"/>
              <w:spacing w:before="120" w:after="120"/>
            </w:pPr>
            <w:r>
              <w:rPr/>
              <w:t xml:space="preserve">10 000 шт.,</w:t>
            </w:r>
            <w:br/>
            <w:r>
              <w:rPr/>
              <w:t xml:space="preserve">4,220,000.00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w:t>
            </w:r>
          </w:p>
        </w:tc>
      </w:tr>
    </w:tbl>
    <w:p/>
    <w:p>
      <w:pPr>
        <w:ind w:left="113.47199999999999" w:right="113.47199999999999"/>
        <w:spacing w:before="120" w:after="120"/>
      </w:pPr>
      <w:r>
        <w:rPr>
          <w:b w:val="1"/>
          <w:bCs w:val="1"/>
        </w:rPr>
        <w:t xml:space="preserve">Процедура закупки № 2024-1155468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Светотехнические изделия для автотехники МАЗ согласно приложению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19.06.2024 г. до 16:30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Светотехнические изделия для автотехники МАЗ согласно приложению (37 лотов)</w:t>
            </w:r>
          </w:p>
        </w:tc>
        <w:tc>
          <w:tcPr>
            <w:tcW w:w="5100" w:type="dxa"/>
            <w:shd w:val="clear" w:fill="fdf5e8"/>
          </w:tcPr>
          <w:p>
            <w:pPr>
              <w:ind w:left="113.47199999999999" w:right="113.47199999999999"/>
              <w:spacing w:before="120" w:after="120"/>
            </w:pPr>
            <w:r>
              <w:rPr/>
              <w:t xml:space="preserve">171 667 шт.,</w:t>
            </w:r>
            <w:br/>
            <w:r>
              <w:rPr/>
              <w:t xml:space="preserve">3,980,000.00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w:t>
            </w:r>
          </w:p>
        </w:tc>
      </w:tr>
    </w:tbl>
    <w:p/>
    <w:p>
      <w:pPr>
        <w:ind w:left="113.47199999999999" w:right="113.47199999999999"/>
        <w:spacing w:before="120" w:after="120"/>
      </w:pPr>
      <w:r>
        <w:rPr>
          <w:b w:val="1"/>
          <w:bCs w:val="1"/>
        </w:rPr>
        <w:t xml:space="preserve">Процедура закупки № 2024-1130071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обработки поворотного кулака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23 92,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11.07.2024г.;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11.07.2024г.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обработки поворотного кулака</w:t>
            </w:r>
          </w:p>
        </w:tc>
        <w:tc>
          <w:tcPr>
            <w:tcW w:w="5100" w:type="dxa"/>
            <w:shd w:val="clear" w:fill="fdf5e8"/>
          </w:tcPr>
          <w:p>
            <w:pPr>
              <w:ind w:left="113.47199999999999" w:right="113.47199999999999"/>
              <w:spacing w:before="120" w:after="120"/>
            </w:pPr>
            <w:r>
              <w:rPr/>
              <w:t xml:space="preserve">1 ед.,</w:t>
            </w:r>
            <w:br/>
            <w:r>
              <w:rPr/>
              <w:t xml:space="preserve">38,130,000.00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w:t>
            </w:r>
          </w:p>
        </w:tc>
      </w:tr>
    </w:tbl>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2024-1144792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для ХТО, состоящий из цементационно-закалочной камерной печи и отпускной камерной печи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21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иные сведения: 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09.07.2024г.;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09.07.2024г.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для ХТО, состоящий из цементационно-закалочной камерной печи и отпускной камерной печи</w:t>
            </w:r>
          </w:p>
        </w:tc>
        <w:tc>
          <w:tcPr>
            <w:tcW w:w="5100" w:type="dxa"/>
            <w:shd w:val="clear" w:fill="fdf5e8"/>
          </w:tcPr>
          <w:p>
            <w:pPr>
              <w:ind w:left="113.47199999999999" w:right="113.47199999999999"/>
              <w:spacing w:before="120" w:after="120"/>
            </w:pPr>
            <w:r>
              <w:rPr/>
              <w:t xml:space="preserve">1 ед.,</w:t>
            </w:r>
            <w:br/>
            <w:r>
              <w:rPr/>
              <w:t xml:space="preserve">5,171,360.00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18.11.2024 по 17.02.2025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28.21.13.500</w:t>
            </w:r>
          </w:p>
        </w:tc>
      </w:tr>
    </w:tbl>
    <w:p/>
    <w:p>
      <w:pPr>
        <w:ind w:left="113.47199999999999" w:right="113.47199999999999"/>
        <w:spacing w:before="120" w:after="120"/>
      </w:pPr>
      <w:r>
        <w:rPr>
          <w:b w:val="1"/>
          <w:bCs w:val="1"/>
        </w:rPr>
        <w:t xml:space="preserve">Процедура закупки № 2024-1153926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Ц296-06/241 Закупка текущего ремонта типа Е60 двигателя MWM TCG 2032 V16, входящего в состав КГУ Tedom Quanto D4000 (инв. №15094742) в интересах государственного предприятия «Минсккоммунтеплосеть»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Черемисина Елена Витальевна, +37517224 68 75, tender@minsk.gov.by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предприятие «Минсккоммунтеплосеть»</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от государственного предприятия «Минсккоммунтеплосеть»: 
</w:t>
            </w:r>
            <w:br/>
            <w:r>
              <w:rPr/>
              <w:t xml:space="preserve">* первый заместитель директора – главный инженер Лукашевич Геннадий Леонидович, тел. 374-30-40.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Минск, пр-т Независимости, 44, пом. 8Н, приемная,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типа Е60 двигателя MWM TCG 2032 V16, входящего в состав КГУ Tedom Quanto D4000 (инв. №15094742)</w:t>
            </w:r>
          </w:p>
        </w:tc>
        <w:tc>
          <w:tcPr>
            <w:tcW w:w="5100" w:type="dxa"/>
            <w:shd w:val="clear" w:fill="fdf5e8"/>
          </w:tcPr>
          <w:p>
            <w:pPr>
              <w:ind w:left="113.47199999999999" w:right="113.47199999999999"/>
              <w:spacing w:before="120" w:after="120"/>
            </w:pPr>
            <w:r>
              <w:rPr/>
              <w:t xml:space="preserve">1 раб.,</w:t>
            </w:r>
            <w:br/>
            <w:r>
              <w:rPr/>
              <w:t xml:space="preserve">3,210,000.00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18.10.2024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b w:val="1"/>
          <w:bCs w:val="1"/>
        </w:rPr>
        <w:t xml:space="preserve">Процедура закупки № 2024-1154850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17.06.2024.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16.05.2025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2024-1154885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(двухэтапное рассмотрение конкурсных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крана козлового контейнерного грузоподъемностью 55 тонн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транспортно-экспедиционное унитарное предприятие "БЕЛИНТЕРТРАНС - транспортно-логистический центр" Белорусской железной дороги
</w:t>
            </w:r>
            <w:br/>
            <w:r>
              <w:rPr/>
              <w:t xml:space="preserve">Республика Беларусь, г. Минск,  220039, ул. Воронянского, 6В
</w:t>
            </w:r>
            <w:br/>
            <w:r>
              <w:rPr/>
              <w:t xml:space="preserve">  191184235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Левитан А.В. – тел. +375(17) 225-83-53 
</w:t>
            </w:r>
            <w:br/>
            <w:r>
              <w:rPr/>
              <w:t xml:space="preserve">Лукашевич С.И. – тел. +375(17) 225-83-71
</w:t>
            </w:r>
            <w:br/>
            <w:r>
              <w:rPr/>
              <w:t xml:space="preserve">Кабанова Н.В. – тел. +375(17) 225-83-52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крана козлового контейнерного грузоподъемностью 55 тонн</w:t>
            </w:r>
          </w:p>
        </w:tc>
        <w:tc>
          <w:tcPr>
            <w:tcW w:w="5100" w:type="dxa"/>
            <w:shd w:val="clear" w:fill="fdf5e8"/>
          </w:tcPr>
          <w:p>
            <w:pPr>
              <w:ind w:left="113.47199999999999" w:right="113.47199999999999"/>
              <w:spacing w:before="120" w:after="120"/>
            </w:pPr>
            <w:r>
              <w:rPr/>
              <w:t xml:space="preserve">1 ед.,</w:t>
            </w:r>
            <w:br/>
            <w:r>
              <w:rPr/>
              <w:t xml:space="preserve">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28.22.14.350</w:t>
            </w:r>
          </w:p>
        </w:tc>
      </w:tr>
    </w:tbl>
    <w:p/>
    <w:p>
      <w:pPr>
        <w:ind w:left="113.47199999999999" w:right="113.47199999999999"/>
        <w:spacing w:before="120" w:after="120"/>
      </w:pPr>
      <w:r>
        <w:rPr>
          <w:b w:val="1"/>
          <w:bCs w:val="1"/>
        </w:rPr>
        <w:t xml:space="preserve">Процедура закупки № 2024-1156473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установок автоматического совмещения и пошагового мультиплицирования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24.06.2024.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Установки автоматического совмещения и пошагового мультиплицирования</w:t>
            </w:r>
          </w:p>
        </w:tc>
        <w:tc>
          <w:tcPr>
            <w:tcW w:w="5100" w:type="dxa"/>
            <w:shd w:val="clear" w:fill="fdf5e8"/>
          </w:tcPr>
          <w:p>
            <w:pPr>
              <w:ind w:left="113.47199999999999" w:right="113.47199999999999"/>
              <w:spacing w:before="120" w:after="120"/>
            </w:pPr>
            <w:r>
              <w:rPr/>
              <w:t xml:space="preserve">2 шт.,</w:t>
            </w:r>
            <w:br/>
            <w:r>
              <w:rPr/>
              <w:t xml:space="preserve">9,472,905.60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2024-1127201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штамповки поковок 50-2403048 и 85-2403057 с технологией</w:t>
            </w:r>
          </w:p>
        </w:tc>
        <w:tc>
          <w:tcPr>
            <w:tcW w:w="5100" w:type="dxa"/>
            <w:shd w:val="clear" w:fill="fdf5e8"/>
          </w:tcPr>
          <w:p>
            <w:pPr>
              <w:ind w:left="113.47199999999999" w:right="113.47199999999999"/>
              <w:spacing w:before="120" w:after="120"/>
            </w:pPr>
            <w:r>
              <w:rPr/>
              <w:t xml:space="preserve">1 ед.,</w:t>
            </w:r>
            <w:br/>
            <w:r>
              <w:rPr/>
              <w:t xml:space="preserve">14,832,000.00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2024-1145928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алкогольной продукции 6000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Емельянова Ольга Леонидовна, +375 29 612 53 30,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законодательства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в запечатанном конверте по адресу: 210001, г. Витебск, ул. Революционная,45, секретарю комиссии №2 нарочно или почтой;
</w:t>
            </w:r>
            <w:br/>
            <w:r>
              <w:rPr/>
              <w:t xml:space="preserve">- путем направления электронного документа на электронную почту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производительностью 6000 бут/час</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14.07.2025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«Витебский ликеро-водочный завод «Придвинье», Республика Беларусь, г. Витебск, 210001, ул. Революционная, 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2024-1154493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Автоматизированные линии для производства мороженого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Инженер технического отдела Гринюк Александр Валерьевич, тел.: +375 152 45 39 46; +375 29 640 92 17,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Автоматизированные линии для производства мороженого</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2024-1155641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Жарцов Андрей Александрович, +375 212 67 96 50, +375 212 67 96 94, rabotaykc@mail.ru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c>
          <w:tcPr>
            <w:tcW w:w="5100" w:type="dxa"/>
            <w:shd w:val="clear" w:fill="fdf5e8"/>
          </w:tcPr>
          <w:p>
            <w:pPr>
              <w:ind w:left="113.47199999999999" w:right="113.47199999999999"/>
              <w:spacing w:before="120" w:after="120"/>
            </w:pPr>
            <w:r>
              <w:rPr/>
              <w:t xml:space="preserve">1 компл.,</w:t>
            </w:r>
            <w:br/>
            <w:r>
              <w:rPr/>
              <w:t xml:space="preserve">4,540,335.00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b w:val="1"/>
          <w:bCs w:val="1"/>
        </w:rPr>
        <w:t xml:space="preserve">Процедура закупки № 2024-1155435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Металлургическое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Оправки раскатного стана согласно ТЗ (конкурс №42-3333)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условиям проведения тендера) Белодед Светлана Николаевна, тел.+ 375 2334 5 54 87, tenderbmz@bmz.gomel.by,
</w:t>
            </w:r>
            <w:br/>
            <w:r>
              <w:rPr/>
              <w:t xml:space="preserve">(по техническим вопросам) тел. +375 2334 5 56 59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Нарочным в запечатанных конвертах до 14:00 26.06.2024 (вскрытие конкурсных предложений в 15:30 26.06.2024)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Оправки раскатного стана</w:t>
            </w:r>
          </w:p>
        </w:tc>
        <w:tc>
          <w:tcPr>
            <w:tcW w:w="5100" w:type="dxa"/>
            <w:shd w:val="clear" w:fill="fdf5e8"/>
          </w:tcPr>
          <w:p>
            <w:pPr>
              <w:ind w:left="113.47199999999999" w:right="113.47199999999999"/>
              <w:spacing w:before="120" w:after="120"/>
            </w:pPr>
            <w:r>
              <w:rPr/>
              <w:t xml:space="preserve">150 шт.,</w:t>
            </w:r>
            <w:br/>
            <w:r>
              <w:rPr/>
              <w:t xml:space="preserve">1,273,480.44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26.07.2024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28.91.12.700</w:t>
            </w:r>
          </w:p>
        </w:tc>
      </w:tr>
    </w:tbl>
    <w:p/>
    <w:p>
      <w:pPr>
        <w:ind w:left="113.47199999999999" w:right="113.47199999999999"/>
        <w:spacing w:before="120" w:after="120"/>
      </w:pPr>
      <w:r>
        <w:rPr>
          <w:b w:val="1"/>
          <w:bCs w:val="1"/>
        </w:rPr>
        <w:t xml:space="preserve">Процедура закупки № 2024-1155763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Оборудование для бумажной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работ (услуг) для модернизации бумагоделательной машины №2 в ОАО «Бумажная фабрика «Спартак»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Роговцова Ольга Сергеевна, (8-02239) 76541, tender@bfs.by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08.07.2024г.».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08.07.2024г.,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08.07.2024г.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08.07.2024г.».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08.07.2024г.,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08.07.2024г.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и работы (услуги) для модернизации бумагоделательной машины №2 в ОАО «Бумажная фабрика «Спартак»: 
</w:t>
            </w:r>
            <w:br/>
            <w:r>
              <w:rPr/>
              <w:t xml:space="preserve">- Комплектный клеильный пресс с системой заправки полотна, станцией приготовления, очистки и дозировки клеевого состава - 1 комп.
</w:t>
            </w:r>
            <w:br/>
            <w:r>
              <w:rPr/>
              <w:t xml:space="preserve">- Модернизация 1-ой сушильной группы - 8 шт.
</w:t>
            </w:r>
            <w:br/>
            <w:r>
              <w:rPr/>
              <w:t xml:space="preserve">- Модернизация сушильной части - 10 шт.
</w:t>
            </w:r>
            <w:br/>
            <w:r>
              <w:rPr/>
              <w:t xml:space="preserve">- Модернизация сеточного стола
</w:t>
            </w:r>
            <w:br/>
            <w:r>
              <w:rPr/>
              <w:t xml:space="preserve">- Модернизация размольно-подготовительного отдела - 2 шт.
</w:t>
            </w:r>
            <w:br/>
            <w:r>
              <w:rPr/>
              <w:t xml:space="preserve">Модернизация системы управления приводом постоянного тока - 1 шт.
</w:t>
            </w:r>
            <w:br/>
            <w:r>
              <w:rPr/>
              <w:t xml:space="preserve">- Электропривод к поставляемому оборудованию - 1 комп.
</w:t>
            </w:r>
            <w:br/>
            <w:r>
              <w:rPr/>
              <w:t xml:space="preserve">- Автоматическая система управления клеильным прессом
</w:t>
            </w:r>
            <w:br/>
            <w:r>
              <w:rPr/>
              <w:t xml:space="preserve">- Механический привод, система управления к электроприводу, силовая часть, гидравлическая станция, пневматическая станция к поставляемому оборудованию - по одному комплекту
</w:t>
            </w:r>
            <w:br/>
            <w:r>
              <w:rPr/>
              <w:t xml:space="preserve">- Кабельная продукция и кабеленесущие системы к поставляемому оборудованию
</w:t>
            </w:r>
            <w:br/>
            <w:r>
              <w:rPr/>
              <w:t xml:space="preserve">- Комплект запасных частей
</w:t>
            </w:r>
            <w:br/>
            <w:r>
              <w:rPr/>
              <w:t xml:space="preserve">-  Аудит сушильной части БДМ с целью определения необходимости проведения дополнительных работ 
</w:t>
            </w:r>
            <w:br/>
            <w:r>
              <w:rPr/>
              <w:t xml:space="preserve">Аудит сушильных цилиндров с целью определения необходимости их замены или шлифовки;
</w:t>
            </w:r>
            <w:br/>
            <w:r>
              <w:rPr/>
              <w:t xml:space="preserve">Шлифовка сушильных цилиндров (при необходимости после аудита);
</w:t>
            </w:r>
            <w:br/>
            <w:r>
              <w:rPr/>
              <w:t xml:space="preserve">Установка системы осцилляции шаберов</w:t>
            </w:r>
          </w:p>
        </w:tc>
        <w:tc>
          <w:tcPr>
            <w:tcW w:w="5100" w:type="dxa"/>
            <w:shd w:val="clear" w:fill="fdf5e8"/>
          </w:tcPr>
          <w:p>
            <w:pPr>
              <w:ind w:left="113.47199999999999" w:right="113.47199999999999"/>
              <w:spacing w:before="120" w:after="120"/>
            </w:pPr>
            <w:r>
              <w:rPr/>
              <w:t xml:space="preserve">1 ед.,</w:t>
            </w:r>
            <w:br/>
            <w:r>
              <w:rPr/>
              <w:t xml:space="preserve">9,660,000.00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28.95</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Добавлена таблица для заполнения участниками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30.06.2024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2024-1155784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чугуна литейного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Левшук Ольга Михайловна, +375173989485,o.levshuk@mtz.by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закупки 916-237-01-942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18.06.2024.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w:t>
            </w:r>
          </w:p>
        </w:tc>
        <w:tc>
          <w:tcPr>
            <w:tcW w:w="5100" w:type="dxa"/>
            <w:shd w:val="clear" w:fill="fdf5e8"/>
          </w:tcPr>
          <w:p>
            <w:pPr>
              <w:ind w:left="113.47199999999999" w:right="113.47199999999999"/>
              <w:spacing w:before="120" w:after="120"/>
            </w:pPr>
            <w:r>
              <w:rPr/>
              <w:t xml:space="preserve">9 000 т,</w:t>
            </w:r>
            <w:br/>
            <w:r>
              <w:rPr/>
              <w:t xml:space="preserve">18,256,644.00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19.06.2024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2024-1155851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ферросилиция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Левшук Ольга Михайловна,+375173989485, o.levshuk@mtz.by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18.06.2024.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w:t>
            </w:r>
          </w:p>
        </w:tc>
        <w:tc>
          <w:tcPr>
            <w:tcW w:w="5100" w:type="dxa"/>
            <w:shd w:val="clear" w:fill="fdf5e8"/>
          </w:tcPr>
          <w:p>
            <w:pPr>
              <w:ind w:left="113.47199999999999" w:right="113.47199999999999"/>
              <w:spacing w:before="120" w:after="120"/>
            </w:pPr>
            <w:r>
              <w:rPr/>
              <w:t xml:space="preserve">1 000 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2024-1155013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выключателей и датчиков давления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Изотов Роман Васильевич,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№917-245-30-971 от 10.06.2024г.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16.30 18.06.2024г: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выключателей и датчиков давления</w:t>
            </w:r>
          </w:p>
        </w:tc>
        <w:tc>
          <w:tcPr>
            <w:tcW w:w="5100" w:type="dxa"/>
            <w:shd w:val="clear" w:fill="fdf5e8"/>
          </w:tcPr>
          <w:p>
            <w:pPr>
              <w:ind w:left="113.47199999999999" w:right="113.47199999999999"/>
              <w:spacing w:before="120" w:after="120"/>
            </w:pPr>
            <w:r>
              <w:rPr/>
              <w:t xml:space="preserve">92 100 шт.,</w:t>
            </w:r>
            <w:br/>
            <w:r>
              <w:rPr/>
              <w:t xml:space="preserve">4,984,956.00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w:t>
            </w:r>
          </w:p>
        </w:tc>
      </w:tr>
    </w:tbl>
    <w:p/>
    <w:p>
      <w:pPr>
        <w:ind w:left="113.47199999999999" w:right="113.47199999999999"/>
        <w:spacing w:before="120" w:after="120"/>
      </w:pPr>
      <w:r>
        <w:rPr>
          <w:b w:val="1"/>
          <w:bCs w:val="1"/>
        </w:rPr>
        <w:t xml:space="preserve">Процедура закупки № 2024-1155207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насосов шестеренных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Макутонин Энтони Эдуардович, тел. +375 17 398-88-75, факс 398-97-91,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(характеристики), предъявляемые к товару: наличие в конструкторской документации ОАО «МТЗ» или положительное заключение УКЭР-1 о пригодности товара.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№236-949</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19.06.2024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Насос шестеренный в соответствии с документацией о закупке</w:t>
            </w:r>
          </w:p>
        </w:tc>
        <w:tc>
          <w:tcPr>
            <w:tcW w:w="5100" w:type="dxa"/>
            <w:shd w:val="clear" w:fill="fdf5e8"/>
          </w:tcPr>
          <w:p>
            <w:pPr>
              <w:ind w:left="113.47199999999999" w:right="113.47199999999999"/>
              <w:spacing w:before="120" w:after="120"/>
            </w:pPr>
            <w:r>
              <w:rPr/>
              <w:t xml:space="preserve">60 000 шт.,</w:t>
            </w:r>
            <w:br/>
            <w:r>
              <w:rPr/>
              <w:t xml:space="preserve">8,196,280.00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28.13.13</w:t>
            </w:r>
          </w:p>
        </w:tc>
      </w:tr>
    </w:tbl>
    <w:p/>
    <w:p>
      <w:pPr>
        <w:ind w:left="113.47199999999999" w:right="113.47199999999999"/>
        <w:spacing w:before="120" w:after="120"/>
      </w:pPr>
      <w:r>
        <w:rPr>
          <w:b w:val="1"/>
          <w:bCs w:val="1"/>
        </w:rPr>
        <w:t xml:space="preserve">Процедура закупки № 2024-1156411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фонарей,маяка,фар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«Поставщикам, чья продукция входит в «Перечень компонентов тракторов или прицепов, на которые распространяются требования технического регламента Таможенного союза «О безопасности сельскохозяйственных и лесохозяйственных тракторов и прицепов к ним» (ТР ТС 031/2012)» необходимо иметь сертификат соответствия по требованиям ТР ТС 031/2012.По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№917-245-30-992 от 13.06.2024г.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16.00 21.06.2024 г.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фонарей,маяка,фар</w:t>
            </w:r>
          </w:p>
        </w:tc>
        <w:tc>
          <w:tcPr>
            <w:tcW w:w="5100" w:type="dxa"/>
            <w:shd w:val="clear" w:fill="fdf5e8"/>
          </w:tcPr>
          <w:p>
            <w:pPr>
              <w:ind w:left="113.47199999999999" w:right="113.47199999999999"/>
              <w:spacing w:before="120" w:after="120"/>
            </w:pPr>
            <w:r>
              <w:rPr/>
              <w:t xml:space="preserve">408 500 шт.,</w:t>
            </w:r>
            <w:br/>
            <w:r>
              <w:rPr/>
              <w:t xml:space="preserve">13,000,000.00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w:t>
            </w:r>
          </w:p>
        </w:tc>
      </w:tr>
    </w:tbl>
    <w:p/>
    <w:p>
      <w:pPr>
        <w:ind w:left="113.47199999999999" w:right="113.47199999999999"/>
        <w:spacing w:before="120" w:after="120"/>
      </w:pPr>
      <w:r>
        <w:rPr>
          <w:b w:val="1"/>
          <w:bCs w:val="1"/>
        </w:rPr>
        <w:t xml:space="preserve">Процедура закупки № 2024-1155718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Контейнерная система бесперебойного питания согласно техническому заданию.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Игнатова Анжела Леонидовна, (0222) 49 91 25, Ignatovat@khimvolokno.by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14.06.2024 ОАО "Могилевхимволокно"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почтой или курьером: ОАО «Могилевхимволокно», 212035, Республика Беларусь, г.Могилев, административное здание, к. 312 (канцелярия) или к. 504 (ОКО);
</w:t>
            </w:r>
            <w:br/>
            <w:r>
              <w:rPr/>
              <w:t xml:space="preserve">- электронным документом: tender@khimvolokno.by.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Контейнерная система бесперебойного питания согласно техническому заданию.</w:t>
            </w:r>
          </w:p>
        </w:tc>
        <w:tc>
          <w:tcPr>
            <w:tcW w:w="5100" w:type="dxa"/>
            <w:shd w:val="clear" w:fill="fdf5e8"/>
          </w:tcPr>
          <w:p>
            <w:pPr>
              <w:ind w:left="113.47199999999999" w:right="113.47199999999999"/>
              <w:spacing w:before="120" w:after="120"/>
            </w:pPr>
            <w:r>
              <w:rPr/>
              <w:t xml:space="preserve">1 шт.,</w:t>
            </w:r>
            <w:br/>
            <w:r>
              <w:rPr/>
              <w:t xml:space="preserve">3,402,241.21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27.12.23.700</w:t>
            </w:r>
          </w:p>
        </w:tc>
      </w:tr>
    </w:tbl>
    <w:p/>
    <w:p>
      <w:pPr>
        <w:ind w:left="113.47199999999999" w:right="113.47199999999999"/>
        <w:spacing w:before="120" w:after="120"/>
      </w:pPr>
      <w:r>
        <w:rPr>
          <w:b w:val="1"/>
          <w:bCs w:val="1"/>
        </w:rPr>
        <w:t xml:space="preserve">Процедура закупки № 2024-1156213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кабельно-проводниковой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218-61-60,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20.06.2024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КАБЕЛЬ 60227 IEC 06 0,75 Ж ROHS/REACH или аналог</w:t>
            </w:r>
          </w:p>
        </w:tc>
        <w:tc>
          <w:tcPr>
            <w:tcW w:w="5100" w:type="dxa"/>
            <w:shd w:val="clear" w:fill="fdf5e8"/>
          </w:tcPr>
          <w:p>
            <w:pPr>
              <w:ind w:left="113.47199999999999" w:right="113.47199999999999"/>
              <w:spacing w:before="120" w:after="120"/>
            </w:pPr>
            <w:r>
              <w:rPr/>
              <w:t xml:space="preserve">14 км,</w:t>
            </w:r>
            <w:br/>
            <w:r>
              <w:rPr/>
              <w:t xml:space="preserve">4,045.86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КАБЕЛЬ 60227 IEC 06 0,75 Ч ROHS/REACH или аналог</w:t>
            </w:r>
          </w:p>
        </w:tc>
        <w:tc>
          <w:tcPr>
            <w:tcW w:w="5100" w:type="dxa"/>
            <w:shd w:val="clear" w:fill="fdf5e8"/>
          </w:tcPr>
          <w:p>
            <w:pPr>
              <w:ind w:left="113.47199999999999" w:right="113.47199999999999"/>
              <w:spacing w:before="120" w:after="120"/>
            </w:pPr>
            <w:r>
              <w:rPr/>
              <w:t xml:space="preserve">164 км,</w:t>
            </w:r>
            <w:br/>
            <w:r>
              <w:rPr/>
              <w:t xml:space="preserve">48,550.32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КАБЕЛЬ 60227 IEC 06 0,75 Г ROHS/REACH или аналог</w:t>
            </w:r>
          </w:p>
        </w:tc>
        <w:tc>
          <w:tcPr>
            <w:tcW w:w="5100" w:type="dxa"/>
            <w:shd w:val="clear" w:fill="fdf5e8"/>
          </w:tcPr>
          <w:p>
            <w:pPr>
              <w:ind w:left="113.47199999999999" w:right="113.47199999999999"/>
              <w:spacing w:before="120" w:after="120"/>
            </w:pPr>
            <w:r>
              <w:rPr/>
              <w:t xml:space="preserve">34 км,</w:t>
            </w:r>
            <w:br/>
            <w:r>
              <w:rPr/>
              <w:t xml:space="preserve">9,959.04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КАБЕЛЬ 60227 IEC 06 0,75 З-Ж ROHS/REACH или аналог</w:t>
            </w:r>
          </w:p>
        </w:tc>
        <w:tc>
          <w:tcPr>
            <w:tcW w:w="5100" w:type="dxa"/>
            <w:shd w:val="clear" w:fill="fdf5e8"/>
          </w:tcPr>
          <w:p>
            <w:pPr>
              <w:ind w:left="113.47199999999999" w:right="113.47199999999999"/>
              <w:spacing w:before="120" w:after="120"/>
            </w:pPr>
            <w:r>
              <w:rPr/>
              <w:t xml:space="preserve">135 км,</w:t>
            </w:r>
            <w:br/>
            <w:r>
              <w:rPr/>
              <w:t xml:space="preserve">40,043.64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КАБЕЛЬ 60227 IEC 06 0,75 КЧ ROHS/REACH или аналог</w:t>
            </w:r>
          </w:p>
        </w:tc>
        <w:tc>
          <w:tcPr>
            <w:tcW w:w="5100" w:type="dxa"/>
            <w:shd w:val="clear" w:fill="fdf5e8"/>
          </w:tcPr>
          <w:p>
            <w:pPr>
              <w:ind w:left="113.47199999999999" w:right="113.47199999999999"/>
              <w:spacing w:before="120" w:after="120"/>
            </w:pPr>
            <w:r>
              <w:rPr/>
              <w:t xml:space="preserve">81 км,</w:t>
            </w:r>
            <w:br/>
            <w:r>
              <w:rPr/>
              <w:t xml:space="preserve">24,082.50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КАБЕЛЬ 60227 IEC 06 0,75 К ROHS/REACH или аналог</w:t>
            </w:r>
          </w:p>
        </w:tc>
        <w:tc>
          <w:tcPr>
            <w:tcW w:w="5100" w:type="dxa"/>
            <w:shd w:val="clear" w:fill="fdf5e8"/>
          </w:tcPr>
          <w:p>
            <w:pPr>
              <w:ind w:left="113.47199999999999" w:right="113.47199999999999"/>
              <w:spacing w:before="120" w:after="120"/>
            </w:pPr>
            <w:r>
              <w:rPr/>
              <w:t xml:space="preserve">53 км,</w:t>
            </w:r>
            <w:br/>
            <w:r>
              <w:rPr/>
              <w:t xml:space="preserve">15,605.46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КАБЕЛЬ 60227 IEC 06 0.5 Г ROHS/REACH или аналог</w:t>
            </w:r>
          </w:p>
        </w:tc>
        <w:tc>
          <w:tcPr>
            <w:tcW w:w="5100" w:type="dxa"/>
            <w:shd w:val="clear" w:fill="fdf5e8"/>
          </w:tcPr>
          <w:p>
            <w:pPr>
              <w:ind w:left="113.47199999999999" w:right="113.47199999999999"/>
              <w:spacing w:before="120" w:after="120"/>
            </w:pPr>
            <w:r>
              <w:rPr/>
              <w:t xml:space="preserve">50 км,</w:t>
            </w:r>
            <w:br/>
            <w:r>
              <w:rPr/>
              <w:t xml:space="preserve">11,051.04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КАБЕЛЬ 60227 IEC 08 0,5 C ROHS/REACH или аналог</w:t>
            </w:r>
          </w:p>
        </w:tc>
        <w:tc>
          <w:tcPr>
            <w:tcW w:w="5100" w:type="dxa"/>
            <w:shd w:val="clear" w:fill="fdf5e8"/>
          </w:tcPr>
          <w:p>
            <w:pPr>
              <w:ind w:left="113.47199999999999" w:right="113.47199999999999"/>
              <w:spacing w:before="120" w:after="120"/>
            </w:pPr>
            <w:r>
              <w:rPr/>
              <w:t xml:space="preserve">2 156 км,</w:t>
            </w:r>
            <w:br/>
            <w:r>
              <w:rPr/>
              <w:t xml:space="preserve">525,201.60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КАБЕЛЬ 60227 IEC 08 0,75 К ROHS/REACH или аналог</w:t>
            </w:r>
          </w:p>
        </w:tc>
        <w:tc>
          <w:tcPr>
            <w:tcW w:w="5100" w:type="dxa"/>
            <w:shd w:val="clear" w:fill="fdf5e8"/>
          </w:tcPr>
          <w:p>
            <w:pPr>
              <w:ind w:left="113.47199999999999" w:right="113.47199999999999"/>
              <w:spacing w:before="120" w:after="120"/>
            </w:pPr>
            <w:r>
              <w:rPr/>
              <w:t xml:space="preserve">2 047 км,</w:t>
            </w:r>
            <w:br/>
            <w:r>
              <w:rPr/>
              <w:t xml:space="preserve">670,531.68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КАБЕЛЬ 60227 IEC 08 0,75 КЧ ROHS/REACH или аналог</w:t>
            </w:r>
          </w:p>
        </w:tc>
        <w:tc>
          <w:tcPr>
            <w:tcW w:w="5100" w:type="dxa"/>
            <w:shd w:val="clear" w:fill="fdf5e8"/>
          </w:tcPr>
          <w:p>
            <w:pPr>
              <w:ind w:left="113.47199999999999" w:right="113.47199999999999"/>
              <w:spacing w:before="120" w:after="120"/>
            </w:pPr>
            <w:r>
              <w:rPr/>
              <w:t xml:space="preserve">48 км,</w:t>
            </w:r>
            <w:br/>
            <w:r>
              <w:rPr/>
              <w:t xml:space="preserve">15,584.40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КАБЕЛЬ 60227 IEC 08 1,0 К ROHS/REACH или аналог</w:t>
            </w:r>
          </w:p>
        </w:tc>
        <w:tc>
          <w:tcPr>
            <w:tcW w:w="5100" w:type="dxa"/>
            <w:shd w:val="clear" w:fill="fdf5e8"/>
          </w:tcPr>
          <w:p>
            <w:pPr>
              <w:ind w:left="113.47199999999999" w:right="113.47199999999999"/>
              <w:spacing w:before="120" w:after="120"/>
            </w:pPr>
            <w:r>
              <w:rPr/>
              <w:t xml:space="preserve">111 км,</w:t>
            </w:r>
            <w:br/>
            <w:r>
              <w:rPr/>
              <w:t xml:space="preserve">46,053.84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КАБЕЛЬ 60227 IEC 08 1,0 Б ROHS/REACH или аналог</w:t>
            </w:r>
          </w:p>
        </w:tc>
        <w:tc>
          <w:tcPr>
            <w:tcW w:w="5100" w:type="dxa"/>
            <w:shd w:val="clear" w:fill="fdf5e8"/>
          </w:tcPr>
          <w:p>
            <w:pPr>
              <w:ind w:left="113.47199999999999" w:right="113.47199999999999"/>
              <w:spacing w:before="120" w:after="120"/>
            </w:pPr>
            <w:r>
              <w:rPr/>
              <w:t xml:space="preserve">109 км,</w:t>
            </w:r>
            <w:br/>
            <w:r>
              <w:rPr/>
              <w:t xml:space="preserve">45,179.40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КАБЕЛЬ 60227 IEC 08 1,0 С ROHS/REACH или аналог</w:t>
            </w:r>
          </w:p>
        </w:tc>
        <w:tc>
          <w:tcPr>
            <w:tcW w:w="5100" w:type="dxa"/>
            <w:shd w:val="clear" w:fill="fdf5e8"/>
          </w:tcPr>
          <w:p>
            <w:pPr>
              <w:ind w:left="113.47199999999999" w:right="113.47199999999999"/>
              <w:spacing w:before="120" w:after="120"/>
            </w:pPr>
            <w:r>
              <w:rPr/>
              <w:t xml:space="preserve">326 км,</w:t>
            </w:r>
            <w:br/>
            <w:r>
              <w:rPr/>
              <w:t xml:space="preserve">135,538.20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КАБЕЛЬ 60227 IEC 08 1,0 З-Ж ROHS/REACH или аналог</w:t>
            </w:r>
          </w:p>
        </w:tc>
        <w:tc>
          <w:tcPr>
            <w:tcW w:w="5100" w:type="dxa"/>
            <w:shd w:val="clear" w:fill="fdf5e8"/>
          </w:tcPr>
          <w:p>
            <w:pPr>
              <w:ind w:left="113.47199999999999" w:right="113.47199999999999"/>
              <w:spacing w:before="120" w:after="120"/>
            </w:pPr>
            <w:r>
              <w:rPr/>
              <w:t xml:space="preserve">297 км,</w:t>
            </w:r>
            <w:br/>
            <w:r>
              <w:rPr/>
              <w:t xml:space="preserve">123,587.52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КАБЕЛЬ 60227 IEC 08 1,0 КЧ ROHS/REACH или аналог</w:t>
            </w:r>
          </w:p>
        </w:tc>
        <w:tc>
          <w:tcPr>
            <w:tcW w:w="5100" w:type="dxa"/>
            <w:shd w:val="clear" w:fill="fdf5e8"/>
          </w:tcPr>
          <w:p>
            <w:pPr>
              <w:ind w:left="113.47199999999999" w:right="113.47199999999999"/>
              <w:spacing w:before="120" w:after="120"/>
            </w:pPr>
            <w:r>
              <w:rPr/>
              <w:t xml:space="preserve">372 км,</w:t>
            </w:r>
            <w:br/>
            <w:r>
              <w:rPr/>
              <w:t xml:space="preserve">154,775.88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ШНУР 60227 IEC53 4Х0,75 Г+КЧ+Ч+З-Ж ROHS/REACH или аналог</w:t>
            </w:r>
          </w:p>
        </w:tc>
        <w:tc>
          <w:tcPr>
            <w:tcW w:w="5100" w:type="dxa"/>
            <w:shd w:val="clear" w:fill="fdf5e8"/>
          </w:tcPr>
          <w:p>
            <w:pPr>
              <w:ind w:left="113.47199999999999" w:right="113.47199999999999"/>
              <w:spacing w:before="120" w:after="120"/>
            </w:pPr>
            <w:r>
              <w:rPr/>
              <w:t xml:space="preserve">200 км,</w:t>
            </w:r>
            <w:br/>
            <w:r>
              <w:rPr/>
              <w:t xml:space="preserve">288,288.00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ШНУР 60227 IEC 52 3Х0,75 Г+КЧ+Ч ROHS/REACH или аналог</w:t>
            </w:r>
          </w:p>
        </w:tc>
        <w:tc>
          <w:tcPr>
            <w:tcW w:w="5100" w:type="dxa"/>
            <w:shd w:val="clear" w:fill="fdf5e8"/>
          </w:tcPr>
          <w:p>
            <w:pPr>
              <w:ind w:left="113.47199999999999" w:right="113.47199999999999"/>
              <w:spacing w:before="120" w:after="120"/>
            </w:pPr>
            <w:r>
              <w:rPr/>
              <w:t xml:space="preserve">845 км,</w:t>
            </w:r>
            <w:br/>
            <w:r>
              <w:rPr/>
              <w:t xml:space="preserve">893,329.67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ШНУР 60227 IEC52 2Х0.75 Г+Ч ROHS/REACH или аналог</w:t>
            </w:r>
          </w:p>
        </w:tc>
        <w:tc>
          <w:tcPr>
            <w:tcW w:w="5100" w:type="dxa"/>
            <w:shd w:val="clear" w:fill="fdf5e8"/>
          </w:tcPr>
          <w:p>
            <w:pPr>
              <w:ind w:left="113.47199999999999" w:right="113.47199999999999"/>
              <w:spacing w:before="120" w:after="120"/>
            </w:pPr>
            <w:r>
              <w:rPr/>
              <w:t xml:space="preserve">107 км,</w:t>
            </w:r>
            <w:br/>
            <w:r>
              <w:rPr/>
              <w:t xml:space="preserve">82,625.40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ШНУР 60227 IEC52 2Х0.75(Г+КЧ) ПЛОСК.ROHS/REACH или аналог</w:t>
            </w:r>
          </w:p>
        </w:tc>
        <w:tc>
          <w:tcPr>
            <w:tcW w:w="5100" w:type="dxa"/>
            <w:shd w:val="clear" w:fill="fdf5e8"/>
          </w:tcPr>
          <w:p>
            <w:pPr>
              <w:ind w:left="113.47199999999999" w:right="113.47199999999999"/>
              <w:spacing w:before="120" w:after="120"/>
            </w:pPr>
            <w:r>
              <w:rPr/>
              <w:t xml:space="preserve">268 км,</w:t>
            </w:r>
            <w:br/>
            <w:r>
              <w:rPr/>
              <w:t xml:space="preserve">178,787.70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ПРОВОД HBM 0,35 4 1000КЧ ROHS/REACH или аналог</w:t>
            </w:r>
          </w:p>
        </w:tc>
        <w:tc>
          <w:tcPr>
            <w:tcW w:w="5100" w:type="dxa"/>
            <w:shd w:val="clear" w:fill="fdf5e8"/>
          </w:tcPr>
          <w:p>
            <w:pPr>
              <w:ind w:left="113.47199999999999" w:right="113.47199999999999"/>
              <w:spacing w:before="120" w:after="120"/>
            </w:pPr>
            <w:r>
              <w:rPr/>
              <w:t xml:space="preserve">318 км,</w:t>
            </w:r>
            <w:br/>
            <w:r>
              <w:rPr/>
              <w:t xml:space="preserve">44,626.14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ПРОВОД HBM 0,35 4 1000Б ROHS/REACH или аналог</w:t>
            </w:r>
          </w:p>
        </w:tc>
        <w:tc>
          <w:tcPr>
            <w:tcW w:w="5100" w:type="dxa"/>
            <w:shd w:val="clear" w:fill="fdf5e8"/>
          </w:tcPr>
          <w:p>
            <w:pPr>
              <w:ind w:left="113.47199999999999" w:right="113.47199999999999"/>
              <w:spacing w:before="120" w:after="120"/>
            </w:pPr>
            <w:r>
              <w:rPr/>
              <w:t xml:space="preserve">519 км,</w:t>
            </w:r>
            <w:br/>
            <w:r>
              <w:rPr/>
              <w:t xml:space="preserve">72,916.74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ПРОВОД HBM 0,35 4 1000Г ROHS/REACH или аналог</w:t>
            </w:r>
          </w:p>
        </w:tc>
        <w:tc>
          <w:tcPr>
            <w:tcW w:w="5100" w:type="dxa"/>
            <w:shd w:val="clear" w:fill="fdf5e8"/>
          </w:tcPr>
          <w:p>
            <w:pPr>
              <w:ind w:left="113.47199999999999" w:right="113.47199999999999"/>
              <w:spacing w:before="120" w:after="120"/>
            </w:pPr>
            <w:r>
              <w:rPr/>
              <w:t xml:space="preserve">389 км,</w:t>
            </w:r>
            <w:br/>
            <w:r>
              <w:rPr/>
              <w:t xml:space="preserve">54,573.48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ПРОВОД HBM 0,35 4 1000Ч ROHS/REACH или аналог</w:t>
            </w:r>
          </w:p>
        </w:tc>
        <w:tc>
          <w:tcPr>
            <w:tcW w:w="5100" w:type="dxa"/>
            <w:shd w:val="clear" w:fill="fdf5e8"/>
          </w:tcPr>
          <w:p>
            <w:pPr>
              <w:ind w:left="113.47199999999999" w:right="113.47199999999999"/>
              <w:spacing w:before="120" w:after="120"/>
            </w:pPr>
            <w:r>
              <w:rPr/>
              <w:t xml:space="preserve">588 км,</w:t>
            </w:r>
            <w:br/>
            <w:r>
              <w:rPr/>
              <w:t xml:space="preserve">82,499.04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2024-1146791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"Витебскэнерго" г. Витебск, ул. Правды, 30 УНП: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Земко Светлана Жоржиевна, телефон 8-0212-49-24-82.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 поставки: не более 120 календарных дней с момента подписания договора обеими сторонами договора.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17.06.24   10.00
</w:t>
            </w:r>
            <w:br/>
            <w:r>
              <w:rPr/>
              <w:t xml:space="preserve">ОАО "Белэнергоснабкомплект", 220030, г.Минск, ул. К.Маркса, д.14А/2.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7,257.60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10 шт.,</w:t>
            </w:r>
            <w:br/>
            <w:r>
              <w:rPr/>
              <w:t xml:space="preserve">10,393.90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42 шт.,</w:t>
            </w:r>
            <w:br/>
            <w:r>
              <w:rPr/>
              <w:t xml:space="preserve">113,866.53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16 шт.,</w:t>
            </w:r>
            <w:br/>
            <w:r>
              <w:rPr/>
              <w:t xml:space="preserve">178,761.60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52 шт.,</w:t>
            </w:r>
            <w:br/>
            <w:r>
              <w:rPr/>
              <w:t xml:space="preserve">7,476.00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138 шт.,</w:t>
            </w:r>
            <w:br/>
            <w:r>
              <w:rPr/>
              <w:t xml:space="preserve">899,630.96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82 шт.,</w:t>
            </w:r>
            <w:br/>
            <w:r>
              <w:rPr/>
              <w:t xml:space="preserve">390,109.58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56 шт.,</w:t>
            </w:r>
            <w:br/>
            <w:r>
              <w:rPr/>
              <w:t xml:space="preserve">833,053.14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23 шт.,</w:t>
            </w:r>
            <w:br/>
            <w:r>
              <w:rPr/>
              <w:t xml:space="preserve">555,755.89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16 шт.,</w:t>
            </w:r>
            <w:br/>
            <w:r>
              <w:rPr/>
              <w:t xml:space="preserve">508,030.62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11 шт.,</w:t>
            </w:r>
            <w:br/>
            <w:r>
              <w:rPr/>
              <w:t xml:space="preserve">36,210.24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 шт.,</w:t>
            </w:r>
            <w:br/>
            <w:r>
              <w:rPr/>
              <w:t xml:space="preserve">16,640.64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10 шт.,</w:t>
            </w:r>
            <w:br/>
            <w:r>
              <w:rPr/>
              <w:t xml:space="preserve">154,664.64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36,106.56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36 шт.,</w:t>
            </w:r>
            <w:br/>
            <w:r>
              <w:rPr/>
              <w:t xml:space="preserve">360,466.84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193 шт.,</w:t>
            </w:r>
            <w:br/>
            <w:r>
              <w:rPr/>
              <w:t xml:space="preserve">3,716,742.18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70 шт.,</w:t>
            </w:r>
            <w:br/>
            <w:r>
              <w:rPr/>
              <w:t xml:space="preserve">8,919.07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50 шт.,</w:t>
            </w:r>
            <w:br/>
            <w:r>
              <w:rPr/>
              <w:t xml:space="preserve">5,365.50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22,680.00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100 шт.,</w:t>
            </w:r>
            <w:br/>
            <w:r>
              <w:rPr/>
              <w:t xml:space="preserve">154,008.50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180 шт.,</w:t>
            </w:r>
            <w:br/>
            <w:r>
              <w:rPr/>
              <w:t xml:space="preserve">229,874.40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bl>
    <w:p/>
    <w:p>
      <w:pPr>
        <w:ind w:left="113.47199999999999" w:right="113.47199999999999"/>
        <w:spacing w:before="120" w:after="120"/>
      </w:pPr>
      <w:r>
        <w:rPr>
          <w:b w:val="1"/>
          <w:bCs w:val="1"/>
        </w:rPr>
        <w:t xml:space="preserve">Процедура закупки № 2024-1155669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Металлоконструкции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 Жибуль Евгений Иванович, 8 (017) 234-13-46, @mail для заявок: Rnway@yandex.ru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процедуры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Условия предоплаты: предоплата в размере до 70% (включительно) стоимости каждой партии товара в течение 10 рабочих дней с момента поступления заявки от покупателя;
</w:t>
            </w:r>
            <w:br/>
            <w:r>
              <w:rPr/>
              <w:t xml:space="preserve">
</w:t>
            </w:r>
            <w:br/>
            <w:r>
              <w:rPr/>
              <w:t xml:space="preserve">Условия окончательного расчета: не менее 30 календарных дней с момента поставки каждой партии товара на объект строительства по ТТН;
</w:t>
            </w:r>
            <w:br/>
            <w:r>
              <w:rPr/>
              <w:t xml:space="preserve">
</w:t>
            </w:r>
            <w:br/>
            <w:r>
              <w:rPr/>
              <w:t xml:space="preserve">Условия доставки:	доставка товара на объект строительства осуществляется силами поставщика;
</w:t>
            </w:r>
            <w:br/>
            <w:r>
              <w:rPr/>
              <w:t xml:space="preserve">
</w:t>
            </w:r>
            <w:br/>
            <w:r>
              <w:rPr/>
              <w:t xml:space="preserve">Сроки поставки: поставка осуществляется партиями, по заявке покупателя;
</w:t>
            </w:r>
            <w:br/>
            <w:r>
              <w:rPr/>
              <w:t xml:space="preserve">общий срок поставки с учетом разработки КМД – не более 180 календарных дней с момента заключения договора;
</w:t>
            </w:r>
            <w:br/>
            <w:r>
              <w:rPr/>
              <w:t xml:space="preserve">	
</w:t>
            </w:r>
            <w:br/>
            <w:r>
              <w:rPr/>
              <w:t xml:space="preserve">Гарантийные обязательства: не менее 5 лет с даты ввода объекта в эксплуатацию;
</w:t>
            </w:r>
            <w:br/>
            <w:r>
              <w:rPr/>
              <w:t xml:space="preserve">
</w:t>
            </w:r>
            <w:br/>
            <w:r>
              <w:rPr/>
              <w:t xml:space="preserve">Место поставки товара: объект строительства "Реконструкция существующего в г. Минске производственного комплекса по сортировке ТКО с выделением ВМР, производством технического грунта, RDF - топлива". 1-ая очередь 2 здание.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Металлоконструкции</w:t>
            </w:r>
          </w:p>
        </w:tc>
        <w:tc>
          <w:tcPr>
            <w:tcW w:w="5100" w:type="dxa"/>
            <w:shd w:val="clear" w:fill="fdf5e8"/>
          </w:tcPr>
          <w:p>
            <w:pPr>
              <w:ind w:left="113.47199999999999" w:right="113.47199999999999"/>
              <w:spacing w:before="120" w:after="120"/>
            </w:pPr>
            <w:r>
              <w:rPr/>
              <w:t xml:space="preserve">1 компл.,</w:t>
            </w:r>
            <w:br/>
            <w:r>
              <w:rPr/>
              <w:t xml:space="preserve">7,516,511.75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"Реконструкция существующего в г. Минске производственного комплекса по сортировке ТКО с выделением ВМР, производством технического грунта, RDF - топлива". 1-ая очередь 2 здание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w:t>
            </w:r>
          </w:p>
        </w:tc>
      </w:tr>
    </w:tbl>
    <w:p/>
    <w:p>
      <w:pPr>
        <w:ind w:left="113.47199999999999" w:right="113.47199999999999"/>
        <w:spacing w:before="120" w:after="120"/>
      </w:pPr>
      <w:r>
        <w:rPr>
          <w:b w:val="1"/>
          <w:bCs w:val="1"/>
        </w:rPr>
        <w:t xml:space="preserve">Процедура закупки № 2024-1154737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Кижапкин Сергей Александрович, +375172179109, s.kizhapkin-usm@maz.by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217-91-09 или по эл/п usmolp@maz.by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w:t>
            </w:r>
          </w:p>
        </w:tc>
        <w:tc>
          <w:tcPr>
            <w:tcW w:w="5100" w:type="dxa"/>
            <w:shd w:val="clear" w:fill="fdf5e8"/>
          </w:tcPr>
          <w:p>
            <w:pPr>
              <w:ind w:left="113.47199999999999" w:right="113.47199999999999"/>
              <w:spacing w:before="120" w:after="120"/>
            </w:pPr>
            <w:r>
              <w:rPr/>
              <w:t xml:space="preserve">4 084 т,</w:t>
            </w:r>
            <w:br/>
            <w:r>
              <w:rPr/>
              <w:t xml:space="preserve">15,402,200.00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w:t>
            </w:r>
          </w:p>
        </w:tc>
      </w:tr>
    </w:tbl>
    <w:p/>
    <w:p>
      <w:pPr>
        <w:ind w:left="113.47199999999999" w:right="113.47199999999999"/>
        <w:spacing w:before="120" w:after="120"/>
      </w:pPr>
      <w:r>
        <w:rPr>
          <w:b w:val="1"/>
          <w:bCs w:val="1"/>
        </w:rPr>
        <w:t xml:space="preserve">Процедура закупки № 2024-1155472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и  горячекатаного металлопроката ГОСТ 19904, 19903, ГОСТ 16523-97, 4041-2017, 1577-93, 19281-2014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№916-244-02-977 от 11.06.2024г.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20.06.2024г.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и  горячекатаного металлопроката ГОСТ 19904, 19903, ГОСТ 16523-97, 4041-2017, 1577-93, 19281-2014</w:t>
            </w:r>
          </w:p>
        </w:tc>
        <w:tc>
          <w:tcPr>
            <w:tcW w:w="5100" w:type="dxa"/>
            <w:shd w:val="clear" w:fill="fdf5e8"/>
          </w:tcPr>
          <w:p>
            <w:pPr>
              <w:ind w:left="113.47199999999999" w:right="113.47199999999999"/>
              <w:spacing w:before="120" w:after="120"/>
            </w:pPr>
            <w:r>
              <w:rPr/>
              <w:t xml:space="preserve">3 240 т,</w:t>
            </w:r>
            <w:br/>
            <w:r>
              <w:rPr/>
              <w:t xml:space="preserve">13,860,000.00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2024-1155469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Автобусные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продукции собственного производства в 6-ти 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документов – Андрончик Сергей Олегович, специалист отдела МТО сектора №3, мобильный тел. 8 044 709 13 89.
</w:t>
            </w:r>
            <w:br/>
            <w:r>
              <w:rPr/>
              <w:t xml:space="preserve">По техническим вопросам - Нетсев Юрий Анатольевич, ведущий логистик отдела продаж, мобильный тел. 8 029 161 10 21.
</w:t>
            </w:r>
            <w:br/>
            <w:r>
              <w:rPr/>
              <w:t xml:space="preserve">Адрес электронной почты: tancop751@gmail.com.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технического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18.06.2024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Услуги по перевозке продукции собственного производства в г. Минске и Минcкому району. 
</w:t>
            </w:r>
            <w:br/>
            <w:r>
              <w:rPr/>
              <w:t xml:space="preserve">Количество требуемого транспорта: 7 автомобилей.
</w:t>
            </w:r>
            <w:br/>
            <w:r>
              <w:rPr/>
              <w:t xml:space="preserve">Информация о маршруте: Отгрузка со склада в г. Фаниполь. Развоз 6 (шесть) дней в неделю (до 10 торговых точек) грузовыми автомобилями-рефрижераторами от 2 до 3 тонн (минимальная вместимость от 5 европаллет).
</w:t>
            </w:r>
            <w:br/>
            <w:r>
              <w:rPr/>
              <w:t xml:space="preserve">Тариф маршрута: Фиксированная ставка за фрахт (до 10 торговых точек).</w:t>
            </w:r>
          </w:p>
        </w:tc>
        <w:tc>
          <w:tcPr>
            <w:tcW w:w="5100" w:type="dxa"/>
            <w:shd w:val="clear" w:fill="fdf5e8"/>
          </w:tcPr>
          <w:p>
            <w:pPr>
              <w:ind w:left="113.47199999999999" w:right="113.47199999999999"/>
              <w:spacing w:before="120" w:after="120"/>
            </w:pPr>
            <w:r>
              <w:rPr/>
              <w:t xml:space="preserve">1 усл.,</w:t>
            </w:r>
            <w:br/>
            <w:r>
              <w:rPr/>
              <w:t xml:space="preserve">521,430.00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Услуги по перевозке продукции собственного производства в г. Минске и Минcкому району.
</w:t>
            </w:r>
            <w:br/>
            <w:r>
              <w:rPr/>
              <w:t xml:space="preserve">Количество требуемого транспорта: 7 автомобилей.
</w:t>
            </w:r>
            <w:br/>
            <w:r>
              <w:rPr/>
              <w:t xml:space="preserve">Информация о маршруте: Отгрузка со склада в г. Фаниполь. Развоз 6 (шесть) дней в неделю грузовыми автомобилями-рефрижераторами от 3,3 до 4 тонн (минимальная вместимость от 10 европаллет). 
</w:t>
            </w:r>
            <w:br/>
            <w:r>
              <w:rPr/>
              <w:t xml:space="preserve">Тариф маршрута: Фиксированная ставка за фрахт (до 10 торговых точек).</w:t>
            </w:r>
          </w:p>
        </w:tc>
        <w:tc>
          <w:tcPr>
            <w:tcW w:w="5100" w:type="dxa"/>
            <w:shd w:val="clear" w:fill="fdf5e8"/>
          </w:tcPr>
          <w:p>
            <w:pPr>
              <w:ind w:left="113.47199999999999" w:right="113.47199999999999"/>
              <w:spacing w:before="120" w:after="120"/>
            </w:pPr>
            <w:r>
              <w:rPr/>
              <w:t xml:space="preserve">1 усл.,</w:t>
            </w:r>
            <w:br/>
            <w:r>
              <w:rPr/>
              <w:t xml:space="preserve">695,240.00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Услуги по перевозке продукции собственного производства в г. Минске и Минcкому району.
</w:t>
            </w:r>
            <w:br/>
            <w:r>
              <w:rPr/>
              <w:t xml:space="preserve">Количество требуемого автотранспорта: 1 автомобиля.
</w:t>
            </w:r>
            <w:br/>
            <w:r>
              <w:rPr/>
              <w:t xml:space="preserve">Информация о маршруте: Отгрузка со склада в г. Фаниполь. Развоз 6 (шесть) дней в неделю грузовыми автомобилями-рефрижераторами от 6 до 10 тонн (минимальная вместимость от 16 европаллет). 
</w:t>
            </w:r>
            <w:br/>
            <w:r>
              <w:rPr/>
              <w:t xml:space="preserve">Тариф маршрута: Фиксированная ставка за фрахт (до 10 торговых точек).</w:t>
            </w:r>
          </w:p>
        </w:tc>
        <w:tc>
          <w:tcPr>
            <w:tcW w:w="5100" w:type="dxa"/>
            <w:shd w:val="clear" w:fill="fdf5e8"/>
          </w:tcPr>
          <w:p>
            <w:pPr>
              <w:ind w:left="113.47199999999999" w:right="113.47199999999999"/>
              <w:spacing w:before="120" w:after="120"/>
            </w:pPr>
            <w:r>
              <w:rPr/>
              <w:t xml:space="preserve">1 усл.,</w:t>
            </w:r>
            <w:br/>
            <w:r>
              <w:rPr/>
              <w:t xml:space="preserve">136,565.00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Услуги по перевозке продукции собственного производства по Республике Беларусь.
</w:t>
            </w:r>
            <w:br/>
            <w:r>
              <w:rPr/>
              <w:t xml:space="preserve">Количество требуемого автотранспорта: 27 автомобилей.
</w:t>
            </w:r>
            <w:br/>
            <w:r>
              <w:rPr/>
              <w:t xml:space="preserve">Информация о маршруте: Отгрузка со склада в г. Фаниполь. Развоз 6 (шесть) дней в неделю грузовыми автомобилями-рефрижераторами от 2 до 3,5 тонн (минимальная вместимость от 5 европаллет).
</w:t>
            </w:r>
            <w:br/>
            <w:r>
              <w:rPr/>
              <w:t xml:space="preserve">Тариф маршрута: Тариф за 1 км. пробега свыше 400 км. Тариф за день до 200 км пробега. Тариф за день до 400 км пробега.</w:t>
            </w:r>
          </w:p>
        </w:tc>
        <w:tc>
          <w:tcPr>
            <w:tcW w:w="5100" w:type="dxa"/>
            <w:shd w:val="clear" w:fill="fdf5e8"/>
          </w:tcPr>
          <w:p>
            <w:pPr>
              <w:ind w:left="113.47199999999999" w:right="113.47199999999999"/>
              <w:spacing w:before="120" w:after="120"/>
            </w:pPr>
            <w:r>
              <w:rPr/>
              <w:t xml:space="preserve">1 усл.,</w:t>
            </w:r>
            <w:br/>
            <w:r>
              <w:rPr/>
              <w:t xml:space="preserve">16,711,110.00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Услуги по перевозке продукции собственного производства по Республике Беларусь.
</w:t>
            </w:r>
            <w:br/>
            <w:r>
              <w:rPr/>
              <w:t xml:space="preserve">Количество требуемого автотранспорта: 1 автомобиль.
</w:t>
            </w:r>
            <w:br/>
            <w:r>
              <w:rPr/>
              <w:t xml:space="preserve">Информация о маршруте: Отгрузка со склада в г. Фаниполь. Развоз 4 (четыре) дня в неделю грузовыми автомобилями-рефрижераторами от 6 до 10 тонн (минимальная вместимость от 16 европаллет). 
</w:t>
            </w:r>
            <w:br/>
            <w:r>
              <w:rPr/>
              <w:t xml:space="preserve">Тариф маршрута: Тариф за 1 км. пробега свыше 400 км. Тариф за день до 400 км пробега.</w:t>
            </w:r>
          </w:p>
        </w:tc>
        <w:tc>
          <w:tcPr>
            <w:tcW w:w="5100" w:type="dxa"/>
            <w:shd w:val="clear" w:fill="fdf5e8"/>
          </w:tcPr>
          <w:p>
            <w:pPr>
              <w:ind w:left="113.47199999999999" w:right="113.47199999999999"/>
              <w:spacing w:before="120" w:after="120"/>
            </w:pPr>
            <w:r>
              <w:rPr/>
              <w:t xml:space="preserve">1 усл.,</w:t>
            </w:r>
            <w:br/>
            <w:r>
              <w:rPr/>
              <w:t xml:space="preserve">248,300.00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Услуги по перевозке продукции собственного производства между производственными площадками, развоз продукции по Республике Беларусь.
</w:t>
            </w:r>
            <w:br/>
            <w:r>
              <w:rPr/>
              <w:t xml:space="preserve">Количество требуемого автотранспорта: 8 автомобилей.
</w:t>
            </w:r>
            <w:br/>
            <w:r>
              <w:rPr/>
              <w:t xml:space="preserve">Информация о маршруте: Отгрузка со склада в г. Фаниполь. Развоз 3 (три) дня в неделю грузовыми автомобилями-рефрижераторами грузоподъемностью 20 тонн (минимальная вместимость  33 европаллеты). 
</w:t>
            </w:r>
            <w:br/>
            <w:r>
              <w:rPr/>
              <w:t xml:space="preserve">Тариф маршрута: Тариф за 1 час при суммарном пробеге до 200 км. Тариф за 1 км пробега свыше 200 км.</w:t>
            </w:r>
          </w:p>
        </w:tc>
        <w:tc>
          <w:tcPr>
            <w:tcW w:w="5100" w:type="dxa"/>
            <w:shd w:val="clear" w:fill="fdf5e8"/>
          </w:tcPr>
          <w:p>
            <w:pPr>
              <w:ind w:left="113.47199999999999" w:right="113.47199999999999"/>
              <w:spacing w:before="120" w:after="120"/>
            </w:pPr>
            <w:r>
              <w:rPr/>
              <w:t xml:space="preserve">1 усл.,</w:t>
            </w:r>
            <w:br/>
            <w:r>
              <w:rPr/>
              <w:t xml:space="preserve">1,827,488.00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отгрузка товара со склад Заказчика: ОАО «Агрокомбинат «Дзержинский» г. Фаниполь, ул. Заводская , 8.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bl>
    <w:p/>
    <w:p>
      <w:pPr>
        <w:ind w:left="113.47199999999999" w:right="113.47199999999999"/>
        <w:spacing w:before="120" w:after="120"/>
      </w:pPr>
      <w:r>
        <w:rPr>
          <w:b w:val="1"/>
          <w:bCs w:val="1"/>
        </w:rPr>
        <w:t xml:space="preserve">Процедура закупки № 2024-1155224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зерна урожая 2024 г.(пшеница, кукуруза и т.п.) от комбайнов, в 2-х 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Князева Оксана Геннадьевна, +375 29 3999364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18.06.2024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перевозке зерна урожая 2024 г.(пшеница, кукуруза и т.п.) от комбайнов до зерносушильного комплекса филиала &amp;quot;Воложинское&amp;quot;, Воложинский район</w:t>
            </w:r>
          </w:p>
        </w:tc>
        <w:tc>
          <w:tcPr>
            <w:tcW w:w="5100" w:type="dxa"/>
            <w:shd w:val="clear" w:fill="fdf5e8"/>
          </w:tcPr>
          <w:p>
            <w:pPr>
              <w:ind w:left="113.47199999999999" w:right="113.47199999999999"/>
              <w:spacing w:before="120" w:after="120"/>
            </w:pPr>
            <w:r>
              <w:rPr/>
              <w:t xml:space="preserve">1 усл.,</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"Воложинское", Минская область, Воложинский район, д.Пугачи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перевозке зерна урожая 2024 г.(пшеница, кукуруза и т.п.) от комбайнов до зерносушильного комплекса производственная площадка &amp;quot;Дворище&amp;quot;, Крупский район</w:t>
            </w:r>
          </w:p>
        </w:tc>
        <w:tc>
          <w:tcPr>
            <w:tcW w:w="5100" w:type="dxa"/>
            <w:shd w:val="clear" w:fill="fdf5e8"/>
          </w:tcPr>
          <w:p>
            <w:pPr>
              <w:ind w:left="113.47199999999999" w:right="113.47199999999999"/>
              <w:spacing w:before="120" w:after="120"/>
            </w:pPr>
            <w:r>
              <w:rPr/>
              <w:t xml:space="preserve">1 усл.,</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Производственная площадка "Дворище", Крупский район, Минская область, при д.Дворище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01.61.10.400</w:t>
            </w:r>
          </w:p>
        </w:tc>
      </w:tr>
    </w:tbl>
    <w:p/>
    <w:p>
      <w:pPr>
        <w:ind w:left="113.47199999999999" w:right="113.47199999999999"/>
        <w:spacing w:before="120" w:after="120"/>
      </w:pPr>
      <w:r>
        <w:rPr>
          <w:b w:val="1"/>
          <w:bCs w:val="1"/>
        </w:rPr>
        <w:t xml:space="preserve">Процедура закупки № 2024-1155283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молока-сырья автомобильным транспортом филиал "Здравушка-милк"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10.07.2024 до 16.00 часов.
</w:t>
            </w:r>
            <w:br/>
            <w:r>
              <w:rPr/>
              <w:t xml:space="preserve">Вскрытие конвертов: 11.07.2024 в 14.30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 Крутогорье, д. Петковичи (Дзержинский р-н) - г. Борисов, РБ, 170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 Крутогорье, д. Петковичи (Дзержинский р-н) - г. Березино, РБ, 170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 Крутогорье, д. Петковичи (Дзержинский р-н) - г.п. Холопеничи, РБ, 220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 Крутогорье, д. Петковичи (Дзержинский р-н) - г. Клецк, РБ, 110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 Крутогорье, д. Петковичи (Дзержинский р-н) - г. М. Горка, РБ, 100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д. Крутогорье, д. Петковичи (Дзержинский р-н) - г. Слуцк, РБ, 100 км, либо в обратном направлении, до пяти точек забора</w:t>
            </w:r>
          </w:p>
        </w:tc>
        <w:tc>
          <w:tcPr>
            <w:tcW w:w="5100" w:type="dxa"/>
            <w:shd w:val="clear" w:fill="fdf5e8"/>
          </w:tcPr>
          <w:p>
            <w:pPr>
              <w:ind w:left="113.47199999999999" w:right="113.47199999999999"/>
              <w:spacing w:before="120" w:after="120"/>
            </w:pPr>
            <w:r>
              <w:rPr/>
              <w:t xml:space="preserve">1 шт.,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 Березино (Минская обл.) РБ - г.п. Холопеничи, РБ, 130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г.п. Замосточье (минский р-н) РБ - г. Борисов, РБ, 75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г.п. Замосточье (минский р-н) РБ - г. Березино, РБ, 90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г.п. Замосточье (минский р-н) РБ - г.п. Холопеничи, РБ, 130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 Борисов, РБ - г. Лепель, РБ, 130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 Борисов, РБ - г. Могилев, РБ, 160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 Борисов, РБ - г. Клецк, РБ, 220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г.п. Холопеничи, РБ - г. Копыль, РБ, 250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г. Березино, РБ - г. Копыль, РБ, 180 км, либо в обратном направлении</w:t>
            </w:r>
          </w:p>
        </w:tc>
        <w:tc>
          <w:tcPr>
            <w:tcW w:w="5100" w:type="dxa"/>
            <w:shd w:val="clear" w:fill="fdf5e8"/>
          </w:tcPr>
          <w:p>
            <w:pPr>
              <w:ind w:left="113.47199999999999" w:right="113.47199999999999"/>
              <w:spacing w:before="120" w:after="120"/>
            </w:pPr>
            <w:r>
              <w:rPr/>
              <w:t xml:space="preserve">1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2024-1155334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упаковки для новогодних подарков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Заикин Андрей Сергеевич (начальник сектора упаковки отдела закупок), +375 17 229 27 77
</w:t>
            </w:r>
            <w:br/>
            <w:r>
              <w:rPr/>
              <w:t xml:space="preserve">Горбач Анжелика Вацлавовна (начальник отдела закупок), e-mail: a.gorbach@kommunarka.by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см.часть 2 п. 2.1., п. 2.2, п. 2.3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продукции, аналогичной предмету закупки:
 удостоверение о качестве;
 декларацию о соответствии Техническому регламенту Таможенного союза ТР ТС 005/2011 «О безопасности упаковки»;
 сертификат о соответствии Техническому регламенту Таможенного союза ТР ТС 008/2011 «О безопасности игрушек»;
 протокол испытаний по показателям безопасности ТР ТС 005/2011 «О безопасности упаковки», ТР ТС 008/2011 «О безопасности игрушек» (сроком давности не более 1 года);
 ТНПА производителя при первой поставке.
- участникам необходимо предоставить образцы согласно п. 9.1) части 1 конкурсных документов;
- другие документы по желанию претендента.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По Email pack@kommunarka.by*,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открытый конкурс по выбору поставщиков упаковки для новогодних подарков» и пометкой «Не вскрывать до заседания конкурсной комиссии».
</w:t>
            </w:r>
            <w:br/>
            <w:r>
              <w:rPr/>
              <w:t xml:space="preserve">* При подаче документов на E-mail использовать почту pack@kommunarka.by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Прямоугольный параллелепипед с вырубной ручкой 
</w:t>
            </w:r>
            <w:br/>
            <w:r>
              <w:rPr/>
              <w:t xml:space="preserve">и изображением символа года (300 г)</w:t>
            </w:r>
          </w:p>
        </w:tc>
        <w:tc>
          <w:tcPr>
            <w:tcW w:w="5100" w:type="dxa"/>
            <w:shd w:val="clear" w:fill="fdf5e8"/>
          </w:tcPr>
          <w:p>
            <w:pPr>
              <w:ind w:left="113.47199999999999" w:right="113.47199999999999"/>
              <w:spacing w:before="120" w:after="120"/>
            </w:pPr>
            <w:r>
              <w:rPr/>
              <w:t xml:space="preserve">70 000 шт.,</w:t>
            </w:r>
            <w:br/>
            <w:r>
              <w:rPr/>
              <w:t xml:space="preserve">50,836.72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Изделие в виде треугольной призмы 
</w:t>
            </w:r>
            <w:br/>
            <w:r>
              <w:rPr/>
              <w:t xml:space="preserve">с глиттерным лаком, шнурок в комплекте (300 г)</w:t>
            </w:r>
          </w:p>
        </w:tc>
        <w:tc>
          <w:tcPr>
            <w:tcW w:w="5100" w:type="dxa"/>
            <w:shd w:val="clear" w:fill="fdf5e8"/>
          </w:tcPr>
          <w:p>
            <w:pPr>
              <w:ind w:left="113.47199999999999" w:right="113.47199999999999"/>
              <w:spacing w:before="120" w:after="120"/>
            </w:pPr>
            <w:r>
              <w:rPr/>
              <w:t xml:space="preserve">70 000 шт.,</w:t>
            </w:r>
            <w:br/>
            <w:r>
              <w:rPr/>
              <w:t xml:space="preserve">67,060.56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Прямоугольный параллелепипед
</w:t>
            </w:r>
            <w:br/>
            <w:r>
              <w:rPr/>
              <w:t xml:space="preserve">с вырубной ручкой (300 г)</w:t>
            </w:r>
          </w:p>
        </w:tc>
        <w:tc>
          <w:tcPr>
            <w:tcW w:w="5100" w:type="dxa"/>
            <w:shd w:val="clear" w:fill="fdf5e8"/>
          </w:tcPr>
          <w:p>
            <w:pPr>
              <w:ind w:left="113.47199999999999" w:right="113.47199999999999"/>
              <w:spacing w:before="120" w:after="120"/>
            </w:pPr>
            <w:r>
              <w:rPr/>
              <w:t xml:space="preserve">70 000 шт.,</w:t>
            </w:r>
            <w:br/>
            <w:r>
              <w:rPr/>
              <w:t xml:space="preserve">34,627.91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Прямоугольный параллелепипед
</w:t>
            </w:r>
            <w:br/>
            <w:r>
              <w:rPr/>
              <w:t xml:space="preserve">с вырубной крышкой (300 г)</w:t>
            </w:r>
          </w:p>
        </w:tc>
        <w:tc>
          <w:tcPr>
            <w:tcW w:w="5100" w:type="dxa"/>
            <w:shd w:val="clear" w:fill="fdf5e8"/>
          </w:tcPr>
          <w:p>
            <w:pPr>
              <w:ind w:left="113.47199999999999" w:right="113.47199999999999"/>
              <w:spacing w:before="120" w:after="120"/>
            </w:pPr>
            <w:r>
              <w:rPr/>
              <w:t xml:space="preserve">70 000 шт.,</w:t>
            </w:r>
            <w:br/>
            <w:r>
              <w:rPr/>
              <w:t xml:space="preserve">28,763.87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Изделие в виде пятиугольной звезды, 
</w:t>
            </w:r>
            <w:br/>
            <w:r>
              <w:rPr/>
              <w:t xml:space="preserve">шнурок в комплекте (300 г)</w:t>
            </w:r>
          </w:p>
        </w:tc>
        <w:tc>
          <w:tcPr>
            <w:tcW w:w="5100" w:type="dxa"/>
            <w:shd w:val="clear" w:fill="fdf5e8"/>
          </w:tcPr>
          <w:p>
            <w:pPr>
              <w:ind w:left="113.47199999999999" w:right="113.47199999999999"/>
              <w:spacing w:before="120" w:after="120"/>
            </w:pPr>
            <w:r>
              <w:rPr/>
              <w:t xml:space="preserve">20 000 шт.,</w:t>
            </w:r>
            <w:br/>
            <w:r>
              <w:rPr/>
              <w:t xml:space="preserve">12,015.91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Изделие в виде домика
</w:t>
            </w:r>
            <w:br/>
            <w:r>
              <w:rPr/>
              <w:t xml:space="preserve">с вырубной ручкой (500 г)</w:t>
            </w:r>
          </w:p>
        </w:tc>
        <w:tc>
          <w:tcPr>
            <w:tcW w:w="5100" w:type="dxa"/>
            <w:shd w:val="clear" w:fill="fdf5e8"/>
          </w:tcPr>
          <w:p>
            <w:pPr>
              <w:ind w:left="113.47199999999999" w:right="113.47199999999999"/>
              <w:spacing w:before="120" w:after="120"/>
            </w:pPr>
            <w:r>
              <w:rPr/>
              <w:t xml:space="preserve">75 000 шт.,</w:t>
            </w:r>
            <w:br/>
            <w:r>
              <w:rPr/>
              <w:t xml:space="preserve">72,994.42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Изделие в виде шестигранника
</w:t>
            </w:r>
            <w:br/>
            <w:r>
              <w:rPr/>
              <w:t xml:space="preserve">с вырубной крышкой (500 г)</w:t>
            </w:r>
          </w:p>
        </w:tc>
        <w:tc>
          <w:tcPr>
            <w:tcW w:w="5100" w:type="dxa"/>
            <w:shd w:val="clear" w:fill="fdf5e8"/>
          </w:tcPr>
          <w:p>
            <w:pPr>
              <w:ind w:left="113.47199999999999" w:right="113.47199999999999"/>
              <w:spacing w:before="120" w:after="120"/>
            </w:pPr>
            <w:r>
              <w:rPr/>
              <w:t xml:space="preserve">75 000 шт.,</w:t>
            </w:r>
            <w:br/>
            <w:r>
              <w:rPr/>
              <w:t xml:space="preserve">102,910.68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Прямоугольный параллелепипед с косыми 
</w:t>
            </w:r>
            <w:br/>
            <w:r>
              <w:rPr/>
              <w:t xml:space="preserve">гранями и вырубной крышкой (500 г)</w:t>
            </w:r>
          </w:p>
        </w:tc>
        <w:tc>
          <w:tcPr>
            <w:tcW w:w="5100" w:type="dxa"/>
            <w:shd w:val="clear" w:fill="fdf5e8"/>
          </w:tcPr>
          <w:p>
            <w:pPr>
              <w:ind w:left="113.47199999999999" w:right="113.47199999999999"/>
              <w:spacing w:before="120" w:after="120"/>
            </w:pPr>
            <w:r>
              <w:rPr/>
              <w:t xml:space="preserve">75 000 шт.,</w:t>
            </w:r>
            <w:br/>
            <w:r>
              <w:rPr/>
              <w:t xml:space="preserve">91,311.48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Изделие в виде кубика
</w:t>
            </w:r>
            <w:br/>
            <w:r>
              <w:rPr/>
              <w:t xml:space="preserve">с вырубной ручкой (500 г)</w:t>
            </w:r>
          </w:p>
        </w:tc>
        <w:tc>
          <w:tcPr>
            <w:tcW w:w="5100" w:type="dxa"/>
            <w:shd w:val="clear" w:fill="fdf5e8"/>
          </w:tcPr>
          <w:p>
            <w:pPr>
              <w:ind w:left="113.47199999999999" w:right="113.47199999999999"/>
              <w:spacing w:before="120" w:after="120"/>
            </w:pPr>
            <w:r>
              <w:rPr/>
              <w:t xml:space="preserve">75 000 шт.,</w:t>
            </w:r>
            <w:br/>
            <w:r>
              <w:rPr/>
              <w:t xml:space="preserve">94,436.82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Изделие в виде пакета, 
</w:t>
            </w:r>
            <w:br/>
            <w:r>
              <w:rPr/>
              <w:t xml:space="preserve">шнурок в комплекте (700 г)</w:t>
            </w:r>
          </w:p>
        </w:tc>
        <w:tc>
          <w:tcPr>
            <w:tcW w:w="5100" w:type="dxa"/>
            <w:shd w:val="clear" w:fill="fdf5e8"/>
          </w:tcPr>
          <w:p>
            <w:pPr>
              <w:ind w:left="113.47199999999999" w:right="113.47199999999999"/>
              <w:spacing w:before="120" w:after="120"/>
            </w:pPr>
            <w:r>
              <w:rPr/>
              <w:t xml:space="preserve">65 000 шт.,</w:t>
            </w:r>
            <w:br/>
            <w:r>
              <w:rPr/>
              <w:t xml:space="preserve">78,340.79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Прямоугольный параллелепипед
</w:t>
            </w:r>
            <w:br/>
            <w:r>
              <w:rPr/>
              <w:t xml:space="preserve">с вырубной ручкой (700 г)</w:t>
            </w:r>
          </w:p>
        </w:tc>
        <w:tc>
          <w:tcPr>
            <w:tcW w:w="5100" w:type="dxa"/>
            <w:shd w:val="clear" w:fill="fdf5e8"/>
          </w:tcPr>
          <w:p>
            <w:pPr>
              <w:ind w:left="113.47199999999999" w:right="113.47199999999999"/>
              <w:spacing w:before="120" w:after="120"/>
            </w:pPr>
            <w:r>
              <w:rPr/>
              <w:t xml:space="preserve">65 000 шт.,</w:t>
            </w:r>
            <w:br/>
            <w:r>
              <w:rPr/>
              <w:t xml:space="preserve">93,126.54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Прямоугольный параллелепипед с косыми 
</w:t>
            </w:r>
            <w:br/>
            <w:r>
              <w:rPr/>
              <w:t xml:space="preserve">гранями и вырубной ручкой (800 г)</w:t>
            </w:r>
          </w:p>
        </w:tc>
        <w:tc>
          <w:tcPr>
            <w:tcW w:w="5100" w:type="dxa"/>
            <w:shd w:val="clear" w:fill="fdf5e8"/>
          </w:tcPr>
          <w:p>
            <w:pPr>
              <w:ind w:left="113.47199999999999" w:right="113.47199999999999"/>
              <w:spacing w:before="120" w:after="120"/>
            </w:pPr>
            <w:r>
              <w:rPr/>
              <w:t xml:space="preserve">50 000 шт.,</w:t>
            </w:r>
            <w:br/>
            <w:r>
              <w:rPr/>
              <w:t xml:space="preserve">117,227.10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Прямоугольный параллелепипед с вырубной 
</w:t>
            </w:r>
            <w:br/>
            <w:r>
              <w:rPr/>
              <w:t xml:space="preserve">крышкой, пластиковое окно (1000 г)</w:t>
            </w:r>
          </w:p>
        </w:tc>
        <w:tc>
          <w:tcPr>
            <w:tcW w:w="5100" w:type="dxa"/>
            <w:shd w:val="clear" w:fill="fdf5e8"/>
          </w:tcPr>
          <w:p>
            <w:pPr>
              <w:ind w:left="113.47199999999999" w:right="113.47199999999999"/>
              <w:spacing w:before="120" w:after="120"/>
            </w:pPr>
            <w:r>
              <w:rPr/>
              <w:t xml:space="preserve">100 000 шт.,</w:t>
            </w:r>
            <w:br/>
            <w:r>
              <w:rPr/>
              <w:t xml:space="preserve">200,795.04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Изделие в виде пакета, 
</w:t>
            </w:r>
            <w:br/>
            <w:r>
              <w:rPr/>
              <w:t xml:space="preserve">шнурок в комплекте (1000 г)</w:t>
            </w:r>
          </w:p>
        </w:tc>
        <w:tc>
          <w:tcPr>
            <w:tcW w:w="5100" w:type="dxa"/>
            <w:shd w:val="clear" w:fill="fdf5e8"/>
          </w:tcPr>
          <w:p>
            <w:pPr>
              <w:ind w:left="113.47199999999999" w:right="113.47199999999999"/>
              <w:spacing w:before="120" w:after="120"/>
            </w:pPr>
            <w:r>
              <w:rPr/>
              <w:t xml:space="preserve">100 000 шт.,</w:t>
            </w:r>
            <w:br/>
            <w:r>
              <w:rPr/>
              <w:t xml:space="preserve">284,244.84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Прямоугольный параллелепипед с косыми 
</w:t>
            </w:r>
            <w:br/>
            <w:r>
              <w:rPr/>
              <w:t xml:space="preserve">гранями, шнурок в комплекте (1000 г)</w:t>
            </w:r>
          </w:p>
        </w:tc>
        <w:tc>
          <w:tcPr>
            <w:tcW w:w="5100" w:type="dxa"/>
            <w:shd w:val="clear" w:fill="fdf5e8"/>
          </w:tcPr>
          <w:p>
            <w:pPr>
              <w:ind w:left="113.47199999999999" w:right="113.47199999999999"/>
              <w:spacing w:before="120" w:after="120"/>
            </w:pPr>
            <w:r>
              <w:rPr/>
              <w:t xml:space="preserve">100 000 шт.,</w:t>
            </w:r>
            <w:br/>
            <w:r>
              <w:rPr/>
              <w:t xml:space="preserve">174,782.76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Изделие в виде тубуса с 
</w:t>
            </w:r>
            <w:br/>
            <w:r>
              <w:rPr/>
              <w:t xml:space="preserve">металлическими крышками (1000 г)</w:t>
            </w:r>
          </w:p>
        </w:tc>
        <w:tc>
          <w:tcPr>
            <w:tcW w:w="5100" w:type="dxa"/>
            <w:shd w:val="clear" w:fill="fdf5e8"/>
          </w:tcPr>
          <w:p>
            <w:pPr>
              <w:ind w:left="113.47199999999999" w:right="113.47199999999999"/>
              <w:spacing w:before="120" w:after="120"/>
            </w:pPr>
            <w:r>
              <w:rPr/>
              <w:t xml:space="preserve">20 000 шт.,</w:t>
            </w:r>
            <w:br/>
            <w:r>
              <w:rPr/>
              <w:t xml:space="preserve">98,644.75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Изделие в виде тубуса с металлическими 
</w:t>
            </w:r>
            <w:br/>
            <w:r>
              <w:rPr/>
              <w:t xml:space="preserve">крышками, глиттерный лак (1000 г)</w:t>
            </w:r>
          </w:p>
        </w:tc>
        <w:tc>
          <w:tcPr>
            <w:tcW w:w="5100" w:type="dxa"/>
            <w:shd w:val="clear" w:fill="fdf5e8"/>
          </w:tcPr>
          <w:p>
            <w:pPr>
              <w:ind w:left="113.47199999999999" w:right="113.47199999999999"/>
              <w:spacing w:before="120" w:after="120"/>
            </w:pPr>
            <w:r>
              <w:rPr/>
              <w:t xml:space="preserve">10 000 шт.,</w:t>
            </w:r>
            <w:br/>
            <w:r>
              <w:rPr/>
              <w:t xml:space="preserve">50,370.60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Изделие в виде чемодана, тиснение 
</w:t>
            </w:r>
            <w:br/>
            <w:r>
              <w:rPr/>
              <w:t xml:space="preserve">фольгой, пластиковая ручка (1500 г)</w:t>
            </w:r>
          </w:p>
        </w:tc>
        <w:tc>
          <w:tcPr>
            <w:tcW w:w="5100" w:type="dxa"/>
            <w:shd w:val="clear" w:fill="fdf5e8"/>
          </w:tcPr>
          <w:p>
            <w:pPr>
              <w:ind w:left="113.47199999999999" w:right="113.47199999999999"/>
              <w:spacing w:before="120" w:after="120"/>
            </w:pPr>
            <w:r>
              <w:rPr/>
              <w:t xml:space="preserve">50 000 шт.,</w:t>
            </w:r>
            <w:br/>
            <w:r>
              <w:rPr/>
              <w:t xml:space="preserve">208,162.68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Прямоугольный параллелепипед в виде 
</w:t>
            </w:r>
            <w:br/>
            <w:r>
              <w:rPr/>
              <w:t xml:space="preserve">сумки, шнурок в комплекте (1500 г)</w:t>
            </w:r>
          </w:p>
        </w:tc>
        <w:tc>
          <w:tcPr>
            <w:tcW w:w="5100" w:type="dxa"/>
            <w:shd w:val="clear" w:fill="fdf5e8"/>
          </w:tcPr>
          <w:p>
            <w:pPr>
              <w:ind w:left="113.47199999999999" w:right="113.47199999999999"/>
              <w:spacing w:before="120" w:after="120"/>
            </w:pPr>
            <w:r>
              <w:rPr/>
              <w:t xml:space="preserve">70 000 шт.,</w:t>
            </w:r>
            <w:br/>
            <w:r>
              <w:rPr/>
              <w:t xml:space="preserve">204,534.71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Изделие в виде шкатулки с магнитом, 
</w:t>
            </w:r>
            <w:br/>
            <w:r>
              <w:rPr/>
              <w:t xml:space="preserve">пакет, веревочные ручки (1500 г)</w:t>
            </w:r>
          </w:p>
        </w:tc>
        <w:tc>
          <w:tcPr>
            <w:tcW w:w="5100" w:type="dxa"/>
            <w:shd w:val="clear" w:fill="fdf5e8"/>
          </w:tcPr>
          <w:p>
            <w:pPr>
              <w:ind w:left="113.47199999999999" w:right="113.47199999999999"/>
              <w:spacing w:before="120" w:after="120"/>
            </w:pPr>
            <w:r>
              <w:rPr/>
              <w:t xml:space="preserve">10 000 шт.,</w:t>
            </w:r>
            <w:br/>
            <w:r>
              <w:rPr/>
              <w:t xml:space="preserve">179,529.84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Изделие в виде пакета, 
</w:t>
            </w:r>
            <w:br/>
            <w:r>
              <w:rPr/>
              <w:t xml:space="preserve">веревочные ручки (2000 г)</w:t>
            </w:r>
          </w:p>
        </w:tc>
        <w:tc>
          <w:tcPr>
            <w:tcW w:w="5100" w:type="dxa"/>
            <w:shd w:val="clear" w:fill="fdf5e8"/>
          </w:tcPr>
          <w:p>
            <w:pPr>
              <w:ind w:left="113.47199999999999" w:right="113.47199999999999"/>
              <w:spacing w:before="120" w:after="120"/>
            </w:pPr>
            <w:r>
              <w:rPr/>
              <w:t xml:space="preserve">20 000 шт.,</w:t>
            </w:r>
            <w:br/>
            <w:r>
              <w:rPr/>
              <w:t xml:space="preserve">68,701.63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Прямоугольная призма
</w:t>
            </w:r>
            <w:br/>
            <w:r>
              <w:rPr/>
              <w:t xml:space="preserve">с вырубной ручкой (2000 г)</w:t>
            </w:r>
          </w:p>
        </w:tc>
        <w:tc>
          <w:tcPr>
            <w:tcW w:w="5100" w:type="dxa"/>
            <w:shd w:val="clear" w:fill="fdf5e8"/>
          </w:tcPr>
          <w:p>
            <w:pPr>
              <w:ind w:left="113.47199999999999" w:right="113.47199999999999"/>
              <w:spacing w:before="120" w:after="120"/>
            </w:pPr>
            <w:r>
              <w:rPr/>
              <w:t xml:space="preserve">20 000 шт.,</w:t>
            </w:r>
            <w:br/>
            <w:r>
              <w:rPr/>
              <w:t xml:space="preserve">87,208.80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Изделие в виде тубуса с 
</w:t>
            </w:r>
            <w:br/>
            <w:r>
              <w:rPr/>
              <w:t xml:space="preserve">металлическими крышками (2000 г)</w:t>
            </w:r>
          </w:p>
        </w:tc>
        <w:tc>
          <w:tcPr>
            <w:tcW w:w="5100" w:type="dxa"/>
            <w:shd w:val="clear" w:fill="fdf5e8"/>
          </w:tcPr>
          <w:p>
            <w:pPr>
              <w:ind w:left="113.47199999999999" w:right="113.47199999999999"/>
              <w:spacing w:before="120" w:after="120"/>
            </w:pPr>
            <w:r>
              <w:rPr/>
              <w:t xml:space="preserve">20 000 шт.,</w:t>
            </w:r>
            <w:br/>
            <w:r>
              <w:rPr/>
              <w:t xml:space="preserve">119,974.39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Прямоугольный параллелепипед с вырубной 
</w:t>
            </w:r>
            <w:br/>
            <w:r>
              <w:rPr/>
              <w:t xml:space="preserve">крышкой, тиснение, веревочные ручки (2500 г)</w:t>
            </w:r>
          </w:p>
        </w:tc>
        <w:tc>
          <w:tcPr>
            <w:tcW w:w="5100" w:type="dxa"/>
            <w:shd w:val="clear" w:fill="fdf5e8"/>
          </w:tcPr>
          <w:p>
            <w:pPr>
              <w:ind w:left="113.47199999999999" w:right="113.47199999999999"/>
              <w:spacing w:before="120" w:after="120"/>
            </w:pPr>
            <w:r>
              <w:rPr/>
              <w:t xml:space="preserve">10 000 шт.,</w:t>
            </w:r>
            <w:br/>
            <w:r>
              <w:rPr/>
              <w:t xml:space="preserve">43,127.54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Изделие в виде треугольной коробки 
</w:t>
            </w:r>
            <w:br/>
            <w:r>
              <w:rPr/>
              <w:t xml:space="preserve">с крышкой, тиснение (150 г)</w:t>
            </w:r>
          </w:p>
        </w:tc>
        <w:tc>
          <w:tcPr>
            <w:tcW w:w="5100" w:type="dxa"/>
            <w:shd w:val="clear" w:fill="fdf5e8"/>
          </w:tcPr>
          <w:p>
            <w:pPr>
              <w:ind w:left="113.47199999999999" w:right="113.47199999999999"/>
              <w:spacing w:before="120" w:after="120"/>
            </w:pPr>
            <w:r>
              <w:rPr/>
              <w:t xml:space="preserve">10 000 шт.,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Изделие в виде круглой коробки 
</w:t>
            </w:r>
            <w:br/>
            <w:r>
              <w:rPr/>
              <w:t xml:space="preserve">с крышкой, тиснение (200 г)</w:t>
            </w:r>
          </w:p>
        </w:tc>
        <w:tc>
          <w:tcPr>
            <w:tcW w:w="5100" w:type="dxa"/>
            <w:shd w:val="clear" w:fill="fdf5e8"/>
          </w:tcPr>
          <w:p>
            <w:pPr>
              <w:ind w:left="113.47199999999999" w:right="113.47199999999999"/>
              <w:spacing w:before="120" w:after="120"/>
            </w:pPr>
            <w:r>
              <w:rPr/>
              <w:t xml:space="preserve">50 000 шт.,</w:t>
            </w:r>
            <w:br/>
            <w:r>
              <w:rPr/>
              <w:t xml:space="preserve">150,360.00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Изделие в виде коробки с вырубкой, пластиковое 
</w:t>
            </w:r>
            <w:br/>
            <w:r>
              <w:rPr/>
              <w:t xml:space="preserve">окно, лента в комплекте (250 г)</w:t>
            </w:r>
          </w:p>
        </w:tc>
        <w:tc>
          <w:tcPr>
            <w:tcW w:w="5100" w:type="dxa"/>
            <w:shd w:val="clear" w:fill="fdf5e8"/>
          </w:tcPr>
          <w:p>
            <w:pPr>
              <w:ind w:left="113.47199999999999" w:right="113.47199999999999"/>
              <w:spacing w:before="120" w:after="120"/>
            </w:pPr>
            <w:r>
              <w:rPr/>
              <w:t xml:space="preserve">10 000 шт.,</w:t>
            </w:r>
            <w:br/>
            <w:r>
              <w:rPr/>
              <w:t xml:space="preserve">19,332.00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Изделие в виде коробки с перфорацией, 
</w:t>
            </w:r>
            <w:br/>
            <w:r>
              <w:rPr/>
              <w:t xml:space="preserve">пластиковый вкладыш (400 г)</w:t>
            </w:r>
          </w:p>
        </w:tc>
        <w:tc>
          <w:tcPr>
            <w:tcW w:w="5100" w:type="dxa"/>
            <w:shd w:val="clear" w:fill="fdf5e8"/>
          </w:tcPr>
          <w:p>
            <w:pPr>
              <w:ind w:left="113.47199999999999" w:right="113.47199999999999"/>
              <w:spacing w:before="120" w:after="120"/>
            </w:pPr>
            <w:r>
              <w:rPr/>
              <w:t xml:space="preserve">20 000 шт.,</w:t>
            </w:r>
            <w:br/>
            <w:r>
              <w:rPr/>
              <w:t xml:space="preserve">133,176.00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Изделие в виде книги, тиснение (500 г)</w:t>
            </w:r>
          </w:p>
        </w:tc>
        <w:tc>
          <w:tcPr>
            <w:tcW w:w="5100" w:type="dxa"/>
            <w:shd w:val="clear" w:fill="fdf5e8"/>
          </w:tcPr>
          <w:p>
            <w:pPr>
              <w:ind w:left="113.47199999999999" w:right="113.47199999999999"/>
              <w:spacing w:before="120" w:after="120"/>
            </w:pPr>
            <w:r>
              <w:rPr/>
              <w:t xml:space="preserve">20 000 шт.,</w:t>
            </w:r>
            <w:br/>
            <w:r>
              <w:rPr/>
              <w:t xml:space="preserve">32,257.96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Прямоугольный параллелепипед
</w:t>
            </w:r>
            <w:br/>
            <w:r>
              <w:rPr/>
              <w:t xml:space="preserve">с вырубной крышкой (500 г)</w:t>
            </w:r>
          </w:p>
        </w:tc>
        <w:tc>
          <w:tcPr>
            <w:tcW w:w="5100" w:type="dxa"/>
            <w:shd w:val="clear" w:fill="fdf5e8"/>
          </w:tcPr>
          <w:p>
            <w:pPr>
              <w:ind w:left="113.47199999999999" w:right="113.47199999999999"/>
              <w:spacing w:before="120" w:after="120"/>
            </w:pPr>
            <w:r>
              <w:rPr/>
              <w:t xml:space="preserve">50 000 шт.,</w:t>
            </w:r>
            <w:br/>
            <w:r>
              <w:rPr/>
              <w:t xml:space="preserve">32,791.20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Изделие в виде портфеля 
</w:t>
            </w:r>
            <w:br/>
            <w:r>
              <w:rPr/>
              <w:t xml:space="preserve">с вырубной ручкой (500 г)</w:t>
            </w:r>
          </w:p>
        </w:tc>
        <w:tc>
          <w:tcPr>
            <w:tcW w:w="5100" w:type="dxa"/>
            <w:shd w:val="clear" w:fill="fdf5e8"/>
          </w:tcPr>
          <w:p>
            <w:pPr>
              <w:ind w:left="113.47199999999999" w:right="113.47199999999999"/>
              <w:spacing w:before="120" w:after="120"/>
            </w:pPr>
            <w:r>
              <w:rPr/>
              <w:t xml:space="preserve">10 000 шт.,</w:t>
            </w:r>
            <w:br/>
            <w:r>
              <w:rPr/>
              <w:t xml:space="preserve">14,047.92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Изделие в виде сказочного 
</w:t>
            </w:r>
            <w:br/>
            <w:r>
              <w:rPr/>
              <w:t xml:space="preserve">персонажа с вложением (1000 г)</w:t>
            </w:r>
          </w:p>
        </w:tc>
        <w:tc>
          <w:tcPr>
            <w:tcW w:w="5100" w:type="dxa"/>
            <w:shd w:val="clear" w:fill="fdf5e8"/>
          </w:tcPr>
          <w:p>
            <w:pPr>
              <w:ind w:left="113.47199999999999" w:right="113.47199999999999"/>
              <w:spacing w:before="120" w:after="120"/>
            </w:pPr>
            <w:r>
              <w:rPr/>
              <w:t xml:space="preserve">5 000 шт.,</w:t>
            </w:r>
            <w:br/>
            <w:r>
              <w:rPr/>
              <w:t xml:space="preserve">111,618.00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32.40.12.300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Изделие в виде символа года 
</w:t>
            </w:r>
            <w:br/>
            <w:r>
              <w:rPr/>
              <w:t xml:space="preserve">с мешом (1500 г)</w:t>
            </w:r>
          </w:p>
        </w:tc>
        <w:tc>
          <w:tcPr>
            <w:tcW w:w="5100" w:type="dxa"/>
            <w:shd w:val="clear" w:fill="fdf5e8"/>
          </w:tcPr>
          <w:p>
            <w:pPr>
              <w:ind w:left="113.47199999999999" w:right="113.47199999999999"/>
              <w:spacing w:before="120" w:after="120"/>
            </w:pPr>
            <w:r>
              <w:rPr/>
              <w:t xml:space="preserve">10 000 шт.,</w:t>
            </w:r>
            <w:br/>
            <w:r>
              <w:rPr/>
              <w:t xml:space="preserve">240,408.00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32.40.12.300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Изделие в виде животного, не являющегося 
</w:t>
            </w:r>
            <w:br/>
            <w:r>
              <w:rPr/>
              <w:t xml:space="preserve">символом года, с вложением (1500 г)</w:t>
            </w:r>
          </w:p>
        </w:tc>
        <w:tc>
          <w:tcPr>
            <w:tcW w:w="5100" w:type="dxa"/>
            <w:shd w:val="clear" w:fill="fdf5e8"/>
          </w:tcPr>
          <w:p>
            <w:pPr>
              <w:ind w:left="113.47199999999999" w:right="113.47199999999999"/>
              <w:spacing w:before="120" w:after="120"/>
            </w:pPr>
            <w:r>
              <w:rPr/>
              <w:t xml:space="preserve">5 000 шт.,</w:t>
            </w:r>
            <w:br/>
            <w:r>
              <w:rPr/>
              <w:t xml:space="preserve">141,573.60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32.40.12.300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Изделие в виде подарочного мешка 
</w:t>
            </w:r>
            <w:br/>
            <w:r>
              <w:rPr/>
              <w:t xml:space="preserve">с фиксацией на закрывание (1000 г)</w:t>
            </w:r>
          </w:p>
        </w:tc>
        <w:tc>
          <w:tcPr>
            <w:tcW w:w="5100" w:type="dxa"/>
            <w:shd w:val="clear" w:fill="fdf5e8"/>
          </w:tcPr>
          <w:p>
            <w:pPr>
              <w:ind w:left="113.47199999999999" w:right="113.47199999999999"/>
              <w:spacing w:before="120" w:after="120"/>
            </w:pPr>
            <w:r>
              <w:rPr/>
              <w:t xml:space="preserve">5 000 шт.,</w:t>
            </w:r>
            <w:br/>
            <w:r>
              <w:rPr/>
              <w:t xml:space="preserve">64,490.40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13.92.21.500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Изделие в виде подарочного мешка 
</w:t>
            </w:r>
            <w:br/>
            <w:r>
              <w:rPr/>
              <w:t xml:space="preserve">с золотым шнурком (1000 г)</w:t>
            </w:r>
          </w:p>
        </w:tc>
        <w:tc>
          <w:tcPr>
            <w:tcW w:w="5100" w:type="dxa"/>
            <w:shd w:val="clear" w:fill="fdf5e8"/>
          </w:tcPr>
          <w:p>
            <w:pPr>
              <w:ind w:left="113.47199999999999" w:right="113.47199999999999"/>
              <w:spacing w:before="120" w:after="120"/>
            </w:pPr>
            <w:r>
              <w:rPr/>
              <w:t xml:space="preserve">30 000 шт.,</w:t>
            </w:r>
            <w:br/>
            <w:r>
              <w:rPr/>
              <w:t xml:space="preserve">154,548.00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13.92.21.500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Изделие в виде подарочного мешка 
</w:t>
            </w:r>
            <w:br/>
            <w:r>
              <w:rPr/>
              <w:t xml:space="preserve">с красным шнурком (1000 г)</w:t>
            </w:r>
          </w:p>
        </w:tc>
        <w:tc>
          <w:tcPr>
            <w:tcW w:w="5100" w:type="dxa"/>
            <w:shd w:val="clear" w:fill="fdf5e8"/>
          </w:tcPr>
          <w:p>
            <w:pPr>
              <w:ind w:left="113.47199999999999" w:right="113.47199999999999"/>
              <w:spacing w:before="120" w:after="120"/>
            </w:pPr>
            <w:r>
              <w:rPr/>
              <w:t xml:space="preserve">30 000 шт.,</w:t>
            </w:r>
            <w:br/>
            <w:r>
              <w:rPr/>
              <w:t xml:space="preserve">114,480.00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13.92.21.500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Изделие в виде подарочного мешка 
</w:t>
            </w:r>
            <w:br/>
            <w:r>
              <w:rPr/>
              <w:t xml:space="preserve">с зеленым шнурком (1500 г)</w:t>
            </w:r>
          </w:p>
        </w:tc>
        <w:tc>
          <w:tcPr>
            <w:tcW w:w="5100" w:type="dxa"/>
            <w:shd w:val="clear" w:fill="fdf5e8"/>
          </w:tcPr>
          <w:p>
            <w:pPr>
              <w:ind w:left="113.47199999999999" w:right="113.47199999999999"/>
              <w:spacing w:before="120" w:after="120"/>
            </w:pPr>
            <w:r>
              <w:rPr/>
              <w:t xml:space="preserve">50 000 шт.,</w:t>
            </w:r>
            <w:br/>
            <w:r>
              <w:rPr/>
              <w:t xml:space="preserve">246,132.00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13.92.21.500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Изделие в виде пакета 
</w:t>
            </w:r>
            <w:br/>
            <w:r>
              <w:rPr/>
              <w:t xml:space="preserve">с вырубкой (1500 г)</w:t>
            </w:r>
          </w:p>
        </w:tc>
        <w:tc>
          <w:tcPr>
            <w:tcW w:w="5100" w:type="dxa"/>
            <w:shd w:val="clear" w:fill="fdf5e8"/>
          </w:tcPr>
          <w:p>
            <w:pPr>
              <w:ind w:left="113.47199999999999" w:right="113.47199999999999"/>
              <w:spacing w:before="120" w:after="120"/>
            </w:pPr>
            <w:r>
              <w:rPr/>
              <w:t xml:space="preserve">30 000 шт.,</w:t>
            </w:r>
            <w:br/>
            <w:r>
              <w:rPr/>
              <w:t xml:space="preserve">33,199.20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Изделие в виде чемодана 
</w:t>
            </w:r>
            <w:br/>
            <w:r>
              <w:rPr/>
              <w:t xml:space="preserve">с ручкой (2000 г)</w:t>
            </w:r>
          </w:p>
        </w:tc>
        <w:tc>
          <w:tcPr>
            <w:tcW w:w="5100" w:type="dxa"/>
            <w:shd w:val="clear" w:fill="fdf5e8"/>
          </w:tcPr>
          <w:p>
            <w:pPr>
              <w:ind w:left="113.47199999999999" w:right="113.47199999999999"/>
              <w:spacing w:before="120" w:after="120"/>
            </w:pPr>
            <w:r>
              <w:rPr/>
              <w:t xml:space="preserve">7 500 шт.,</w:t>
            </w:r>
            <w:br/>
            <w:r>
              <w:rPr/>
              <w:t xml:space="preserve">241,650.00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Вложение в виде фликера</w:t>
            </w:r>
          </w:p>
        </w:tc>
        <w:tc>
          <w:tcPr>
            <w:tcW w:w="5100" w:type="dxa"/>
            <w:shd w:val="clear" w:fill="fdf5e8"/>
          </w:tcPr>
          <w:p>
            <w:pPr>
              <w:ind w:left="113.47199999999999" w:right="113.47199999999999"/>
              <w:spacing w:before="120" w:after="120"/>
            </w:pPr>
            <w:r>
              <w:rPr/>
              <w:t xml:space="preserve">40 000 шт.,</w:t>
            </w:r>
            <w:br/>
            <w:r>
              <w:rPr/>
              <w:t xml:space="preserve">33,580.80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Вложение в виде магнита</w:t>
            </w:r>
          </w:p>
        </w:tc>
        <w:tc>
          <w:tcPr>
            <w:tcW w:w="5100" w:type="dxa"/>
            <w:shd w:val="clear" w:fill="fdf5e8"/>
          </w:tcPr>
          <w:p>
            <w:pPr>
              <w:ind w:left="113.47199999999999" w:right="113.47199999999999"/>
              <w:spacing w:before="120" w:after="120"/>
            </w:pPr>
            <w:r>
              <w:rPr/>
              <w:t xml:space="preserve">60 000 шт.,</w:t>
            </w:r>
            <w:br/>
            <w:r>
              <w:rPr/>
              <w:t xml:space="preserve">112,190.40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Вложение в виде игрушки на елку</w:t>
            </w:r>
          </w:p>
        </w:tc>
        <w:tc>
          <w:tcPr>
            <w:tcW w:w="5100" w:type="dxa"/>
            <w:shd w:val="clear" w:fill="fdf5e8"/>
          </w:tcPr>
          <w:p>
            <w:pPr>
              <w:ind w:left="113.47199999999999" w:right="113.47199999999999"/>
              <w:spacing w:before="120" w:after="120"/>
            </w:pPr>
            <w:r>
              <w:rPr/>
              <w:t xml:space="preserve">10 000 шт.,</w:t>
            </w:r>
            <w:br/>
            <w:r>
              <w:rPr/>
              <w:t xml:space="preserve">17,172.00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Вложение в виде закладки</w:t>
            </w:r>
          </w:p>
        </w:tc>
        <w:tc>
          <w:tcPr>
            <w:tcW w:w="5100" w:type="dxa"/>
            <w:shd w:val="clear" w:fill="fdf5e8"/>
          </w:tcPr>
          <w:p>
            <w:pPr>
              <w:ind w:left="113.47199999999999" w:right="113.47199999999999"/>
              <w:spacing w:before="120" w:after="120"/>
            </w:pPr>
            <w:r>
              <w:rPr/>
              <w:t xml:space="preserve">60 000 шт.,</w:t>
            </w:r>
            <w:br/>
            <w:r>
              <w:rPr/>
              <w:t xml:space="preserve">39,179.52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Вложение в виде брелока</w:t>
            </w:r>
          </w:p>
        </w:tc>
        <w:tc>
          <w:tcPr>
            <w:tcW w:w="5100" w:type="dxa"/>
            <w:shd w:val="clear" w:fill="fdf5e8"/>
          </w:tcPr>
          <w:p>
            <w:pPr>
              <w:ind w:left="113.47199999999999" w:right="113.47199999999999"/>
              <w:spacing w:before="120" w:after="120"/>
            </w:pPr>
            <w:r>
              <w:rPr/>
              <w:t xml:space="preserve">10 000 шт.,</w:t>
            </w:r>
            <w:br/>
            <w:r>
              <w:rPr/>
              <w:t xml:space="preserve">31,672.80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22.29.29.900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Вложение в виде книжки-раскраски</w:t>
            </w:r>
          </w:p>
        </w:tc>
        <w:tc>
          <w:tcPr>
            <w:tcW w:w="5100" w:type="dxa"/>
            <w:shd w:val="clear" w:fill="fdf5e8"/>
          </w:tcPr>
          <w:p>
            <w:pPr>
              <w:ind w:left="113.47199999999999" w:right="113.47199999999999"/>
              <w:spacing w:before="120" w:after="120"/>
            </w:pPr>
            <w:r>
              <w:rPr/>
              <w:t xml:space="preserve">25 000 шт.,</w:t>
            </w:r>
            <w:br/>
            <w:r>
              <w:rPr/>
              <w:t xml:space="preserve">12,888.00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2024-1155097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Патоки крахмальной карамельной высшего сорта (с массовой долей редуцирующих веществ не менее 38% и с массовой долей сухих веществ не менее 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Станкевич Юлия Сергеевна, Булахов Алексей Леонидович (0225) 436806, zakup@zefir.by;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Требование к форме и содержанию предложения участника: 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для подтверждения страны происхождения товара с целью соблюдения условий допуска товаров иностранного происхождения, указанных в пункте 10 данного задания на закупку;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 лот №1 и лот №2:
</w:t>
            </w:r>
            <w:br/>
            <w:r>
              <w:rPr/>
              <w:t xml:space="preserve">товар должен соответствовать требованиям ГОСТ 33917-2016 (массовая доля редуцирующих веществ должна быть  не менее 38%, массовая доля сухих веществ -  не менее  78%), цвет патоки - бесцветный, без консерванта диоксида серы (содержание не более 10 мг/кг),  СНПиГН, утвержденные Постановлением МЗ РБ №52 от 21.06.2013г.,  ГН, утвержденные Постановлением СМ РБ от 25.01.2021 № 37, ТР ТС 021/2011 «О безопасности пищевой продукции».  
</w:t>
            </w:r>
            <w:br/>
            <w:r>
              <w:rPr/>
              <w:t xml:space="preserve">
</w:t>
            </w:r>
            <w:br/>
            <w:r>
              <w:rPr/>
              <w:t xml:space="preserve">На лот №3:
</w:t>
            </w:r>
            <w:br/>
            <w:r>
              <w:rPr/>
              <w:t xml:space="preserve">товар должен соответствовать требованиям ГОСТ 33917-2016 (массовая доля редуцирующих веществ должна быть  не менее 38%, массовая доля сухих веществ -  не менее  78%), цвет патоки от бесцветного до свтело-желтого разных оттенков, без консерванта диоксида серы (содержание не более 10 мг/кг),  СНПиГН, утвержденные Постановлением МЗ РБ №52 от 21.06.2013г.,  ГН, утвержденные Постановлением СМ РБ от 25.01.2021 № 37, ТР ТС 021/2011 «О безопасности пищевой продукции».  
</w:t>
            </w:r>
            <w:br/>
            <w:r>
              <w:rPr/>
              <w:t xml:space="preserve">Качество должно подтверждаться  удостоверением качества производителя, подтверждением от производителя товара об отсутствии ГМО, Декларацией соответствия Таможенного союза. При первой поставке и далее ежегодно Продавец представляет действующие протоколы испытаний на соответствие товара ТР ТС 021/2011«О безопасности пищевой продукции» и СНПиГН (утвержденные Постановлением МЗ РБ №52 от 21.06.2013г.), выданных лабораториями уполномоченных органов, внесенных в реестр испытательных лабораторий, аккредитованных в Национальной системе аккредитации (центров) Таможенного союза (для резидентов РБ – Республики Беларусь).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В случае, если патока крахмальная, предлагаемого производителя не поставлялась на предприятие в течение  календарного года, необходимо предоставление  образцов в количестве не менее  2,00 кг и документов,  подтверждающих  качество в срок   до 12-00 19 июня 2024 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12-00 «19» июня 2024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высшего сорта (с массовой долей редуцирующих веществ не менее 38% и с массовой долей сухих веществ не менее  78%)  №2024 -___________».</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высшего сорта (с массовой долей редуцирующих веществ не менее 38% и с массовой долей сухих веществ не менее 78%) №2024 -___________». 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br/>
            <w:r>
              <w:rP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br/>
            <w:r>
              <w:rP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br/>
            <w:r>
              <w:rP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br/>
            <w:r>
              <w:rP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br/>
            <w:r>
              <w:rPr/>
              <w:t xml:space="preserve">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
</w:t>
            </w:r>
            <w:br/>
            <w:r>
              <w:rPr/>
              <w:t xml:space="preserve">Участник вправе изменить или отозвать свое предложение до истечения окончательного срока его предоставления, за исключением случая изменения участником своего предложения в результате проведения Заказчиком переговоров по улучшению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199999999999" w:right="113.47199999999999"/>
              <w:spacing w:before="120" w:after="120"/>
            </w:pPr>
            <w:r>
              <w:rPr/>
              <w:t xml:space="preserve">1 050 000 кг,</w:t>
            </w:r>
            <w:br/>
            <w:r>
              <w:rPr/>
              <w:t xml:space="preserve">2,394,000.00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поставки товаров для:
</w:t>
            </w:r>
            <w:br/>
            <w:r>
              <w:rPr/>
              <w:t xml:space="preserve">резидентов Республики Беларусь:
</w:t>
            </w:r>
            <w:br/>
            <w:r>
              <w:rPr/>
              <w:t xml:space="preserve">франко-назначения  г. Бобруйск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г. Бобруйск, (Республика Беларусь)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г. Бобруйск, (Республика Беларусь) (согласно «Инкотермс 2000»)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либо Могилевская область, г. Славгород, ул. Красноармейская 34.
</w:t>
            </w:r>
            <w:br/>
            <w:r>
              <w:rPr/>
              <w:t xml:space="preserve">Срок поставки:
</w:t>
            </w:r>
            <w:br/>
            <w:r>
              <w:rPr/>
              <w:t xml:space="preserve">В период с июля 2024 года по декабрь 2024 года (включительно) по каждому из трех лотов поставки ежемесячно по согласованному графику в ориентировочных объемах: 
</w:t>
            </w:r>
            <w:br/>
            <w:r>
              <w:rPr/>
              <w:t xml:space="preserve">75-100 тонн - Могилевская область, г. Бобруйск, ул. Бахарова, д. 145
</w:t>
            </w:r>
            <w:br/>
            <w:r>
              <w:rPr/>
              <w:t xml:space="preserve">75-100 тонн - Могилевская область, г. Славгород, ул. Красноармейская 34.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(или DDU г. Славгород),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таможенных пошлин и сборов в стране отправления,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199999999999" w:right="113.47199999999999"/>
              <w:spacing w:before="120" w:after="120"/>
            </w:pPr>
            <w:r>
              <w:rPr/>
              <w:t xml:space="preserve">1 050 000 кг,</w:t>
            </w:r>
            <w:br/>
            <w:r>
              <w:rPr/>
              <w:t xml:space="preserve">2,394,000.00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поставки товаров для:
</w:t>
            </w:r>
            <w:br/>
            <w:r>
              <w:rPr/>
              <w:t xml:space="preserve">резидентов Республики Беларусь:
</w:t>
            </w:r>
            <w:br/>
            <w:r>
              <w:rPr/>
              <w:t xml:space="preserve">франко-назначения  г. Бобруйск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г. Бобруйск, (Республика Беларусь) (согласно «Инкотермс 2000»). Адрес поставки: Республика Беларусь, Могилевская область,  г. Бобруйск, ул. Бахарова, д. 145 или Могилевская область, г. Славгород, ул. Красноармейская 34. Адрес поставки согласовывается дополнительно.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г. Бобруйск, (Республика Беларусь) (согласно «Инкотермс 2000»)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либо Могилевская область, г. Славгород, ул. Красноармейская 34.
</w:t>
            </w:r>
            <w:br/>
            <w:r>
              <w:rPr/>
              <w:t xml:space="preserve">Срок поставки:
</w:t>
            </w:r>
            <w:br/>
            <w:r>
              <w:rPr/>
              <w:t xml:space="preserve">В период с июля 2024 года по декабрь 2024 года (включительно) по каждому из трех лотов поставки ежемесячно по согласованному графику в ориентировочных объемах: 
</w:t>
            </w:r>
            <w:br/>
            <w:r>
              <w:rPr/>
              <w:t xml:space="preserve">75-100 тонн - Могилевская область, г. Бобруйск, ул. Бахарова, д. 145
</w:t>
            </w:r>
            <w:br/>
            <w:r>
              <w:rPr/>
              <w:t xml:space="preserve">75-100 тонн - Могилевская область, г. Славгород, ул. Красноармейская 34.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(или DDU г. Славгород),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таможенных пошлин и сборов в стране отправления,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10.62.13.100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Патока крахмальная карамельная высшего сорта (с массовой долей редуцирующих веществ не менее 38% и с массовой долей сухих веществ не менее 78%).</w:t>
            </w:r>
          </w:p>
        </w:tc>
        <w:tc>
          <w:tcPr>
            <w:tcW w:w="5100" w:type="dxa"/>
            <w:shd w:val="clear" w:fill="fdf5e8"/>
          </w:tcPr>
          <w:p>
            <w:pPr>
              <w:ind w:left="113.47199999999999" w:right="113.47199999999999"/>
              <w:spacing w:before="120" w:after="120"/>
            </w:pPr>
            <w:r>
              <w:rPr/>
              <w:t xml:space="preserve">700 000 кг,</w:t>
            </w:r>
            <w:br/>
            <w:r>
              <w:rPr/>
              <w:t xml:space="preserve">1,470,000.00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поставки товаров для:
</w:t>
            </w:r>
            <w:br/>
            <w:r>
              <w:rPr/>
              <w:t xml:space="preserve">резидентов Республики Беларусь:
</w:t>
            </w:r>
            <w:br/>
            <w:r>
              <w:rPr/>
              <w:t xml:space="preserve">франко-назначения  г. Бобруйск (Республика Беларусь, Могилевская область,  г. Бобруйск, ул. Бахарова, д. 145.
</w:t>
            </w:r>
            <w:br/>
            <w:r>
              <w:rPr/>
              <w:t xml:space="preserve">нерезидентов Республики Беларусь :
</w:t>
            </w:r>
            <w:br/>
            <w:r>
              <w:rPr/>
              <w:t xml:space="preserve">При поставках из  стран участников Евразийского  экономического  союза - на условиях DDU г. Бобруйск, (Республика Беларусь) (согласно «Инкотермс 2000»). Адрес поставки: Республика Беларусь, Могилевская область,  г. Бобруйск, ул. Бахарова, д. 145. После получения партии товара и товаросопроводительной документации к нему Покупатель обязан обратиться в налоговый орган для проставления отметки налогового органа государства - члена таможенного союза, на территорию которого импортированы товары на заявлении в электронном виде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Покупатель в течение 15 (пятнадцати) рабочих дней с даты подтверждения  налоговым органом обязан сообщить Продавцу по адресу электронной почты  или факсу входящие реквизиты указанного заявления (дата принятия, номер).
</w:t>
            </w:r>
            <w:br/>
            <w:r>
              <w:rPr/>
              <w:t xml:space="preserve">При поставках с дальнего зарубежья - на условиях DDU г. Бобруйск, (Республика Беларусь) (согласно «Инкотермс 2000»)  и включает, в частности все расходы по оформлению необходимых документов, таможенных пошлин и сборов в стране отправления, заключению договора перевозки автотранспортом, доставке товара до места назначения (провозная плата). После проведения таможенного оформления груза, слив патоки из автоцистерны производится на складе ОАО «Красный пищевик» Могилевская область,  г. Бобруйск, ул. Бахарова, 145.
</w:t>
            </w:r>
            <w:br/>
            <w:r>
              <w:rPr/>
              <w:t xml:space="preserve">Срок поставки:
</w:t>
            </w:r>
            <w:br/>
            <w:r>
              <w:rPr/>
              <w:t xml:space="preserve">В период с июля 2024 года по декабрь 2024 года (включительно) по каждому из трех лотов поставки ежемесячно по согласованному графику в ориентировочных объемах: 
</w:t>
            </w:r>
            <w:br/>
            <w:r>
              <w:rPr/>
              <w:t xml:space="preserve">100-125 тонн - Могилевская область,  г. Бобруйск, ул. Бахарова, д. 145
</w:t>
            </w:r>
            <w:br/>
            <w:r>
              <w:rPr/>
              <w:t xml:space="preserve">Возможна корректировка сроков поставки в зависимости от графика работы предприятия по согласованию сторон за 10 календарных дней. 
</w:t>
            </w:r>
            <w:br/>
            <w:r>
              <w:rPr/>
              <w:t xml:space="preserve">В случае невозможности подачи предложения на условиях DDU г. Бобруйск , Поставщик имеет право подать предложение на условиях FCA (согласно «Инкотермс 2000»).  В таком случае Покупатель для сравнения цены будет учитывать все расходы по оформлению необходимых документов, таможенных пошлин и сборов в стране отправления, заключению договора перевозки автотранспортом, стоимости доставки товара до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10.62.13.100</w:t>
            </w:r>
          </w:p>
        </w:tc>
      </w:tr>
    </w:tbl>
    <w:p/>
    <w:p>
      <w:pPr>
        <w:ind w:left="113.47199999999999" w:right="113.47199999999999"/>
        <w:spacing w:before="120" w:after="120"/>
      </w:pPr>
      <w:r>
        <w:rPr>
          <w:b w:val="1"/>
          <w:bCs w:val="1"/>
        </w:rPr>
        <w:t xml:space="preserve">Процедура закупки № 2024-1155198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Масложировая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поставки: Станько Михаил Владимирович (начальник сектора сырья отдела закупок) тел./факс: +375 (17) 229-27-43;
</w:t>
            </w:r>
            <w:br/>
            <w:r>
              <w:rPr/>
              <w:t xml:space="preserve">Шамшурка Артемий Олегович тел.: +375 (17) 229-27-43 (вн. 516), е-mail: a.shamshurka@kommunarka.by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закупке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ценовое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декларации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(или гарантийное письмо от изготовителя),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6.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РБ – перечисленные выше либо иные документы, подтверждающие экономическую состоятельность претендента);
Все копии документов должны быть заверены в установленном порядке.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требования к предоставляемой информации в своем конкурсном предложении: 
</w:t>
            </w:r>
            <w:br/>
            <w:r>
              <w:rPr/>
              <w:t xml:space="preserve">1. цена за 1 кг. товара без учёта НДС, ставка НДС, цена с учетом НДС. Зафиксированная цена является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35 календарных дней;
</w:t>
            </w:r>
            <w:br/>
            <w:r>
              <w:rPr/>
              <w:t xml:space="preserve">3. условия поставки: франко-станция назначения г. Минск, ул. Аранская, 18 / ул. Герасименко, 57 (для резидентов Республики Беларусь); DAP Minsk, ул. Аранская, 18 / ул. Герасименко, 57 (ИНКОТЕРМС-2020)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поставщиков масложировой продукции»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Кондитерский жир для кремовых начинок (шоколад и шоколадные конфеты)</w:t>
            </w:r>
          </w:p>
        </w:tc>
        <w:tc>
          <w:tcPr>
            <w:tcW w:w="5100" w:type="dxa"/>
            <w:shd w:val="clear" w:fill="fdf5e8"/>
          </w:tcPr>
          <w:p>
            <w:pPr>
              <w:ind w:left="113.47199999999999" w:right="113.47199999999999"/>
              <w:spacing w:before="120" w:after="120"/>
            </w:pPr>
            <w:r>
              <w:rPr/>
              <w:t xml:space="preserve">680 000 кг,</w:t>
            </w:r>
            <w:br/>
            <w:r>
              <w:rPr/>
              <w:t xml:space="preserve">5,263,200.00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b w:val="1"/>
          <w:bCs w:val="1"/>
        </w:rPr>
        <w:t xml:space="preserve">Процедура закупки № 2024-1154135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Полуфабрикат мясной натуральный из свинины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220036, г. Минск, ул.Западная 15
</w:t>
            </w:r>
            <w:br/>
            <w:r>
              <w:rPr/>
              <w:t xml:space="preserve">100558004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Сичкова Валерия Алексеевна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(тазобедренная часть) охлажденный – 40 000 кг.</w:t>
            </w:r>
          </w:p>
        </w:tc>
        <w:tc>
          <w:tcPr>
            <w:tcW w:w="5100" w:type="dxa"/>
            <w:shd w:val="clear" w:fill="fdf5e8"/>
          </w:tcPr>
          <w:p>
            <w:pPr>
              <w:ind w:left="113.47199999999999" w:right="113.47199999999999"/>
              <w:spacing w:before="120" w:after="120"/>
            </w:pPr>
            <w:r>
              <w:rPr/>
              <w:t xml:space="preserve">40 000 Килограмм,</w:t>
            </w:r>
            <w:br/>
            <w:r>
              <w:rPr/>
              <w:t xml:space="preserve">460,000.00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(лопаточная часть) охлажденный – 35 000 кг.</w:t>
            </w:r>
          </w:p>
        </w:tc>
        <w:tc>
          <w:tcPr>
            <w:tcW w:w="5100" w:type="dxa"/>
            <w:shd w:val="clear" w:fill="fdf5e8"/>
          </w:tcPr>
          <w:p>
            <w:pPr>
              <w:ind w:left="113.47199999999999" w:right="113.47199999999999"/>
              <w:spacing w:before="120" w:after="120"/>
            </w:pPr>
            <w:r>
              <w:rPr/>
              <w:t xml:space="preserve">35 000 Килограмм,</w:t>
            </w:r>
            <w:br/>
            <w:r>
              <w:rPr/>
              <w:t xml:space="preserve">402,500.00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(котлетное мясо) охлажденный – 6 000 кг. </w:t>
            </w:r>
          </w:p>
        </w:tc>
        <w:tc>
          <w:tcPr>
            <w:tcW w:w="5100" w:type="dxa"/>
            <w:shd w:val="clear" w:fill="fdf5e8"/>
          </w:tcPr>
          <w:p>
            <w:pPr>
              <w:ind w:left="113.47199999999999" w:right="113.47199999999999"/>
              <w:spacing w:before="120" w:after="120"/>
            </w:pPr>
            <w:r>
              <w:rPr/>
              <w:t xml:space="preserve">6 000 Килограмм,</w:t>
            </w:r>
            <w:br/>
            <w:r>
              <w:rPr/>
              <w:t xml:space="preserve">57,420.00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(тазобедренная часть) замороженный – 69 000 кг.</w:t>
            </w:r>
            <w:br/>
            <w:r>
              <w:rPr/>
              <w:t xml:space="preserve"/>
            </w:r>
          </w:p>
        </w:tc>
        <w:tc>
          <w:tcPr>
            <w:tcW w:w="5100" w:type="dxa"/>
            <w:shd w:val="clear" w:fill="fdf5e8"/>
          </w:tcPr>
          <w:p>
            <w:pPr>
              <w:ind w:left="113.47199999999999" w:right="113.47199999999999"/>
              <w:spacing w:before="120" w:after="120"/>
            </w:pPr>
            <w:r>
              <w:rPr/>
              <w:t xml:space="preserve">69 000 Килограмм,</w:t>
            </w:r>
            <w:br/>
            <w:r>
              <w:rPr/>
              <w:t xml:space="preserve">774,180.00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(лопаточная часть) замороженный – 170 000 кг.</w:t>
            </w:r>
            <w:br/>
            <w:r>
              <w:rPr/>
              <w:t xml:space="preserve"/>
            </w:r>
          </w:p>
        </w:tc>
        <w:tc>
          <w:tcPr>
            <w:tcW w:w="5100" w:type="dxa"/>
            <w:shd w:val="clear" w:fill="fdf5e8"/>
          </w:tcPr>
          <w:p>
            <w:pPr>
              <w:ind w:left="113.47199999999999" w:right="113.47199999999999"/>
              <w:spacing w:before="120" w:after="120"/>
            </w:pPr>
            <w:r>
              <w:rPr/>
              <w:t xml:space="preserve">170 000 Килограмм,</w:t>
            </w:r>
            <w:br/>
            <w:r>
              <w:rPr/>
              <w:t xml:space="preserve">1,907,400.00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(котлетное мясо) замороженный – 78 000 кг. </w:t>
            </w:r>
            <w:br/>
            <w:r>
              <w:rPr/>
              <w:t xml:space="preserve"/>
            </w:r>
          </w:p>
        </w:tc>
        <w:tc>
          <w:tcPr>
            <w:tcW w:w="5100" w:type="dxa"/>
            <w:shd w:val="clear" w:fill="fdf5e8"/>
          </w:tcPr>
          <w:p>
            <w:pPr>
              <w:ind w:left="113.47199999999999" w:right="113.47199999999999"/>
              <w:spacing w:before="120" w:after="120"/>
            </w:pPr>
            <w:r>
              <w:rPr/>
              <w:t xml:space="preserve">78 000 Килограмм,</w:t>
            </w:r>
            <w:br/>
            <w:r>
              <w:rPr/>
              <w:t xml:space="preserve">686,400.00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220036, г. Минск, ул.Западная 15, ул. Передовая,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2024-1154964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Мясо птицы. Тушки и/или полутушки цыплят-бройлеров охлажденные 1 сорта.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w:t>
            </w:r>
            <w:br/>
            <w:r>
              <w:rPr/>
              <w:t xml:space="preserve">Начальник ООР Гутиков Кирилл Дмитриевич, тел. +375 152 45 50 77
</w:t>
            </w:r>
            <w:br/>
            <w:r>
              <w:rPr/>
              <w:t xml:space="preserve">osmkt@grodnomk.by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участникам по их письменному запросу на электронную почту не позднее 16.00 часов 20.06.2024 года. Заявка на получение конкурсных документов направляется на электронную почту gavronik@grodnomk.by
</w:t>
            </w:r>
            <w:br/>
            <w:r>
              <w:rPr/>
              <w:t xml:space="preserve">Заявка должна быть оформлена на бланке, подписана уполномоченным лицом и скреплена печатью (при наличии).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Мясо птицы. Тушки и/или полутушки цыплят-бройлеров охлажденные 1 сорта.</w:t>
            </w:r>
          </w:p>
        </w:tc>
        <w:tc>
          <w:tcPr>
            <w:tcW w:w="5100" w:type="dxa"/>
            <w:shd w:val="clear" w:fill="fdf5e8"/>
          </w:tcPr>
          <w:p>
            <w:pPr>
              <w:ind w:left="113.47199999999999" w:right="113.47199999999999"/>
              <w:spacing w:before="120" w:after="120"/>
            </w:pPr>
            <w:r>
              <w:rPr/>
              <w:t xml:space="preserve">20 000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w:t>
            </w:r>
          </w:p>
        </w:tc>
      </w:tr>
    </w:tbl>
    <w:p/>
    <w:p>
      <w:pPr>
        <w:ind w:left="113.47199999999999" w:right="113.47199999999999"/>
        <w:spacing w:before="120" w:after="120"/>
      </w:pPr>
      <w:r>
        <w:rPr>
          <w:b w:val="1"/>
          <w:bCs w:val="1"/>
        </w:rPr>
        <w:t xml:space="preserve">Процедура закупки № 2024-1155788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 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ООР Гутиков Кирилл Дмитриевич т. 80152 45 50 77, osmkt@grodnomk.by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Говядина от молодняка крупного рогатого скота бычки (МБ) категории прима и (или) супер и (или) экстра и (или) отличная с вырезкой и (или) без вырезки в полутушах и (или) четвертинах охлажденная.</w:t>
            </w:r>
          </w:p>
        </w:tc>
        <w:tc>
          <w:tcPr>
            <w:tcW w:w="5100" w:type="dxa"/>
            <w:shd w:val="clear" w:fill="fdf5e8"/>
          </w:tcPr>
          <w:p>
            <w:pPr>
              <w:ind w:left="113.47199999999999" w:right="113.47199999999999"/>
              <w:spacing w:before="120" w:after="120"/>
            </w:pPr>
            <w:r>
              <w:rPr/>
              <w:t xml:space="preserve">20 000 кг,</w:t>
            </w:r>
            <w:br/>
            <w:r>
              <w:rPr/>
              <w:t xml:space="preserve">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Говядина от взрослого крупного рогатого скота коровы (ВК) первой категории в полутушах и (или) четвертинах, без вырезки и (или) с вырезкой охлажденная.</w:t>
            </w:r>
          </w:p>
        </w:tc>
        <w:tc>
          <w:tcPr>
            <w:tcW w:w="5100" w:type="dxa"/>
            <w:shd w:val="clear" w:fill="fdf5e8"/>
          </w:tcPr>
          <w:p>
            <w:pPr>
              <w:ind w:left="113.47199999999999" w:right="113.47199999999999"/>
              <w:spacing w:before="120" w:after="120"/>
            </w:pPr>
            <w:r>
              <w:rPr/>
              <w:t xml:space="preserve">20 000 кг,</w:t>
            </w:r>
            <w:br/>
            <w:r>
              <w:rPr/>
              <w:t xml:space="preserve">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w:t>
            </w:r>
          </w:p>
        </w:tc>
      </w:tr>
    </w:tbl>
    <w:p/>
    <w:p>
      <w:pPr>
        <w:ind w:left="113.47199999999999" w:right="113.47199999999999"/>
        <w:spacing w:before="120" w:after="120"/>
      </w:pPr>
      <w:r>
        <w:rPr>
          <w:b w:val="1"/>
          <w:bCs w:val="1"/>
        </w:rPr>
        <w:t xml:space="preserve">Процедура закупки № 2024-1154572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какао-тертого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Емельянов Сергей Евгеньевич, +375232304417, ves@spartak.by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п.2 раздела III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 раздела III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Ценовые предложения принимаются на русском языке.
</w:t>
            </w:r>
            <w:br/>
            <w:r>
              <w:rPr/>
              <w:t xml:space="preserve">Информация о качественных характеристиках в прикрепленных файлах.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17.06.2024г (12:00GMT+3:00)
</w:t>
            </w:r>
            <w:br/>
            <w:r>
              <w:rPr/>
              <w:t xml:space="preserve">246003 г. Гомель, ул. Советская 63, отдел ВЭД, почтой или курьером, а также по электронной почте ves@spartak.by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ВЭД, почтой или курьером, а также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Какао-тертое</w:t>
            </w:r>
          </w:p>
        </w:tc>
        <w:tc>
          <w:tcPr>
            <w:tcW w:w="5100" w:type="dxa"/>
            <w:shd w:val="clear" w:fill="fdf5e8"/>
          </w:tcPr>
          <w:p>
            <w:pPr>
              <w:ind w:left="113.47199999999999" w:right="113.47199999999999"/>
              <w:spacing w:before="120" w:after="120"/>
            </w:pPr>
            <w:r>
              <w:rPr/>
              <w:t xml:space="preserve">160 т,</w:t>
            </w:r>
            <w:br/>
            <w:r>
              <w:rPr/>
              <w:t xml:space="preserve">10,964,684.80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10.82.11.000</w:t>
            </w:r>
          </w:p>
        </w:tc>
      </w:tr>
    </w:tbl>
    <w:p/>
    <w:p>
      <w:pPr>
        <w:ind w:left="113.47199999999999" w:right="113.47199999999999"/>
        <w:spacing w:before="120" w:after="120"/>
      </w:pPr>
      <w:r>
        <w:rPr>
          <w:b w:val="1"/>
          <w:bCs w:val="1"/>
        </w:rPr>
        <w:t xml:space="preserve">Процедура закупки № 2024-1155092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какао-бобов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Горбачева Наталья Владимировна, +375232304417, ves@spartak.by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п.2 раздела III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 раздела III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Ценовые предложения принимаются на русском языке.
</w:t>
            </w:r>
            <w:br/>
            <w:r>
              <w:rPr/>
              <w:t xml:space="preserve">Информация о качественных характеристиках в прикрепленных файлах.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18.06.2024г (12:00GMT+3:00)
</w:t>
            </w:r>
            <w:br/>
            <w:r>
              <w:rPr/>
              <w:t xml:space="preserve">246003 г. Гомель ул. Советская, 63, отдел ВЭД, почтой или курьером, а также по электронной почте ves@spartak.by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ВЭД, почтой или курьером, а также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Какао-бобы</w:t>
            </w:r>
          </w:p>
        </w:tc>
        <w:tc>
          <w:tcPr>
            <w:tcW w:w="5100" w:type="dxa"/>
            <w:shd w:val="clear" w:fill="fdf5e8"/>
          </w:tcPr>
          <w:p>
            <w:pPr>
              <w:ind w:left="113.47199999999999" w:right="113.47199999999999"/>
              <w:spacing w:before="120" w:after="120"/>
            </w:pPr>
            <w:r>
              <w:rPr/>
              <w:t xml:space="preserve">700 т,</w:t>
            </w:r>
            <w:br/>
            <w:r>
              <w:rPr/>
              <w:t xml:space="preserve">34,472,238.50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2024-1155237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разработки проектной документации по объекту «Возведение складов Витебского УП «Фармация» вблизи здания по адресу: Бабиничский с/с,34, севернее п. Витьба, Витебского р-на, Витебской обл.»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тел: +375 212 679542, эл. почта: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разработки проектной документации по объекту «Возведение складов Витебского УП «Фармация» вблизи здания по адресу: Бабиничский с/с,34, севернее п. Витьба, Витебского р-на, Витебской обл.»</w:t>
            </w:r>
          </w:p>
        </w:tc>
        <w:tc>
          <w:tcPr>
            <w:tcW w:w="5100" w:type="dxa"/>
            <w:shd w:val="clear" w:fill="fdf5e8"/>
          </w:tcPr>
          <w:p>
            <w:pPr>
              <w:ind w:left="113.47199999999999" w:right="113.47199999999999"/>
              <w:spacing w:before="120" w:after="120"/>
            </w:pPr>
            <w:r>
              <w:rPr/>
              <w:t xml:space="preserve">1 объект(а,ов),</w:t>
            </w:r>
            <w:br/>
            <w:r>
              <w:rPr/>
              <w:t xml:space="preserve">3,756,400.00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Бабиничский с/с,34, севернее п. Витьба, Витебского р-на, Витебской обл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71.11.22.900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2024-1155213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комбикорма и услуг по производству комбикорма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зоотехник Сокол Андрей Николаевич   8029-109-83-04, 
</w:t>
            </w:r>
            <w:br/>
            <w:r>
              <w:rPr/>
              <w:t xml:space="preserve">                              специалист по закупкам Ларионова Алла Васильевна 8044-514-19-16
</w:t>
            </w:r>
            <w:br/>
            <w:r>
              <w:rPr/>
              <w:t xml:space="preserve">                              специалист по организации закупок Лаврисюк Ольга Алескандровна тел./факс + 375 174 277 987 e-mail: tender@solptf.by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Процедура открытия конвертов по процедуре «Открытый конкурс по закупке комбикорма и услуг по производству комбикорма» начнется в 14:00 20 июня 2024 без присутствия участников.
</w:t>
            </w:r>
            <w:br/>
            <w:r>
              <w:rPr/>
              <w:t xml:space="preserve">Информация о времени, месте и способе предоставления улучшенных предложений участникам будет сообщена дополнительно.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Подача предложений на участие в процедуре закупки осуществляется нарочным,  по почте  по адресу: 223732 аг. Краснодворцы, Солигорский р-н, Минская область ОАО «Солигорская птицефабрика»  в срок до 20 июня 2024 года в 14:00 в запечатанном конверте с пометкой на конверте  «Открытый конкурс по закупке комбикорма и услуг по производству комбикорма» № (указывается номер закупки) и с указанием на конверте наименования и адреса участника.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открытия раньше срока.
</w:t>
            </w:r>
            <w:br/>
            <w:r>
              <w:rPr/>
              <w:t xml:space="preserve">Предложение, поступившее иным способом или позже установленного в документации по закупке срока, к рассмотрению не принимается и участнику не возвращается.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"Солигорская птицефабрика"
</w:t>
            </w:r>
            <w:br/>
            <w:r>
              <w:rPr/>
              <w:t xml:space="preserve">нарочным
</w:t>
            </w:r>
            <w:br/>
            <w:r>
              <w:rPr/>
              <w:t xml:space="preserve">по почте по адресу: 223732, Минская область, Солигорский район, аг. Краснодворцы
</w:t>
            </w:r>
            <w:br/>
            <w:r>
              <w:rPr/>
              <w:t xml:space="preserve">ОБЯЗАТЕЛЬНО: с пометкой на конверте «Открытый конкурс по закупке комбикорма и услуг по производству комбикорма» № (указывается номер закупки) и с указанием на конверте наименования и адреса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Переработка давальческого сырья и оказание услуг по производству  комбикорма  для сельскохозяйственной птицы</w:t>
            </w:r>
          </w:p>
        </w:tc>
        <w:tc>
          <w:tcPr>
            <w:tcW w:w="5100" w:type="dxa"/>
            <w:shd w:val="clear" w:fill="fdf5e8"/>
          </w:tcPr>
          <w:p>
            <w:pPr>
              <w:ind w:left="113.47199999999999" w:right="113.47199999999999"/>
              <w:spacing w:before="120" w:after="120"/>
            </w:pPr>
            <w:r>
              <w:rPr/>
              <w:t xml:space="preserve">60 000 т,</w:t>
            </w:r>
            <w:br/>
            <w:r>
              <w:rPr/>
              <w:t xml:space="preserve">7,967,520.00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Получение готовой продукции  (комбикорма для сельскохозяйственной птицы)</w:t>
            </w:r>
          </w:p>
        </w:tc>
        <w:tc>
          <w:tcPr>
            <w:tcW w:w="5100" w:type="dxa"/>
            <w:shd w:val="clear" w:fill="fdf5e8"/>
          </w:tcPr>
          <w:p>
            <w:pPr>
              <w:ind w:left="113.47199999999999" w:right="113.47199999999999"/>
              <w:spacing w:before="120" w:after="120"/>
            </w:pPr>
            <w:r>
              <w:rPr/>
              <w:t xml:space="preserve">10 000 т,</w:t>
            </w:r>
            <w:br/>
            <w:r>
              <w:rPr/>
              <w:t xml:space="preserve">9,546,000.00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на склад Покупателя: ОАО "Солигорская птицефабрика" Минская область, Солигорский р-н, аг.Краснодворцы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10.91.9</w:t>
            </w:r>
          </w:p>
        </w:tc>
      </w:tr>
    </w:tbl>
    <w:p/>
    <w:p>
      <w:pPr>
        <w:ind w:left="113.47199999999999" w:right="113.47199999999999"/>
        <w:spacing w:before="120" w:after="120"/>
      </w:pPr>
      <w:r>
        <w:rPr>
          <w:b w:val="1"/>
          <w:bCs w:val="1"/>
        </w:rPr>
        <w:t xml:space="preserve">Процедура закупки № 2024-1154727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Синкевич Анастасия Владимировна, +375 152 41 21 09,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12:00 часов 17 июня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2 400 т,</w:t>
            </w:r>
            <w:br/>
            <w:r>
              <w:rPr/>
              <w:t xml:space="preserve">5,204,500.00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21.06.2024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2024-1156004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"Извещение о проведение закупки"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Благоустройство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работ по благоустройству объекта «Благоустройство на землях общего пользования в районе улиц Первомайская - Молодежная - Франциска Скорины в г.Микашевичи Лунинецкого района». 1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Ответственное лицо за проведение выбора генподрядчика, тел. (8-01647)43- 413, адрес электронной почты: oks@granit.by. Представители: инженер по техническому надзору ОКСа, тел. (8-01647) 43-567; экономист ОКСа, тел. (8-01647) 43-317.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прилагаемых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прилагаемых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прилагаемых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Проект договора, проектно-сметная документация в сметной программе CIC, сводно-сметный расчет в формате PDF, пояснительная записка в формате PDF предоставляются по запросу на электронный адрес: oks@granit.by.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подается организатору в электронном виде (сканированные копии документов в формате - .pdf, без возможности внесения изменений) на электронную почту: zakupki@granit.by, с последующим предоставлением оригинальных документов в отдел капитального строительства (ОКС) на почтовый адрес РУПП «Гранит».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благоустройству объекта «Благоустройство на землях общего пользования в районе улиц Первомайская - Молодежная - Франциска Скорины в г.Микашевичи Лунинецкого района». 1 очередь. Виды работ, входящие в предмет заказа:
</w:t>
            </w:r>
            <w:br/>
            <w:r>
              <w:rPr/>
              <w:t xml:space="preserve">-подготовка строительной площадки (вырубка части существующих деревьев, корчевка пней и кустарников, срезка, частичное удаление газона и растительного грунта);
</w:t>
            </w:r>
            <w:br/>
            <w:r>
              <w:rPr/>
              <w:t xml:space="preserve">-устройство пешеходных дорожек;
</w:t>
            </w:r>
            <w:br/>
            <w:r>
              <w:rPr/>
              <w:t xml:space="preserve">-устройство детской и спортивной площадок;
</w:t>
            </w:r>
            <w:br/>
            <w:r>
              <w:rPr/>
              <w:t xml:space="preserve">-благоустройство существующего пруда;
</w:t>
            </w:r>
            <w:br/>
            <w:r>
              <w:rPr/>
              <w:t xml:space="preserve">-установка скамеек и урн;
</w:t>
            </w:r>
            <w:br/>
            <w:r>
              <w:rPr/>
              <w:t xml:space="preserve">-устройство экотропы и пристани;
</w:t>
            </w:r>
            <w:br/>
            <w:r>
              <w:rPr/>
              <w:t xml:space="preserve">-обустройство набережной;
</w:t>
            </w:r>
            <w:br/>
            <w:r>
              <w:rPr/>
              <w:t xml:space="preserve">-устройство площадок для размещения качелей и мангалов
</w:t>
            </w:r>
            <w:br/>
            <w:r>
              <w:rPr/>
              <w:t xml:space="preserve">-устройство аллеи для скульптур;
</w:t>
            </w:r>
            <w:br/>
            <w:r>
              <w:rPr/>
              <w:t xml:space="preserve">-устройство кабельной канализации для системы видеонаблюдения;
</w:t>
            </w:r>
            <w:br/>
            <w:r>
              <w:rPr/>
              <w:t xml:space="preserve">-устройство наружного освещения; 
</w:t>
            </w:r>
            <w:br/>
            <w:r>
              <w:rPr/>
              <w:t xml:space="preserve">-озеленение площадки.
</w:t>
            </w:r>
            <w:br/>
            <w:r>
              <w:rPr/>
              <w:t xml:space="preserve">Выполнить работы в соответствии с объемами и видами согласно проектно-сметной документации и техническими нормативными правовыми актами (ТНПА). Объект относится к пятому классу сложности К-5 согласно СН 3.02.07-2020.</w:t>
            </w:r>
          </w:p>
        </w:tc>
        <w:tc>
          <w:tcPr>
            <w:tcW w:w="5100" w:type="dxa"/>
            <w:shd w:val="clear" w:fill="fdf5e8"/>
          </w:tcPr>
          <w:p>
            <w:pPr>
              <w:ind w:left="113.47199999999999" w:right="113.47199999999999"/>
              <w:spacing w:before="120" w:after="120"/>
            </w:pPr>
            <w:r>
              <w:rPr/>
              <w:t xml:space="preserve">1 объект(а,ов),</w:t>
            </w:r>
            <w:br/>
            <w:r>
              <w:rPr/>
              <w:t xml:space="preserve">4,178,262.83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24.06.2024 по 25.09.2024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силами генподрядчика, по месту нахождения объекта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43.12.11</w:t>
            </w:r>
          </w:p>
        </w:tc>
      </w:tr>
    </w:tbl>
    <w:p/>
    <w:p>
      <w:pPr>
        <w:ind w:left="113.47199999999999" w:right="113.47199999999999"/>
        <w:spacing w:before="120" w:after="120"/>
      </w:pPr>
      <w:r>
        <w:rPr>
          <w:b w:val="1"/>
          <w:bCs w:val="1"/>
        </w:rPr>
        <w:t xml:space="preserve">Процедура закупки № 2024-1154627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для выполнения подрядных работ, включая закупку и поставку оборудования, в том числе программного обеспечения на объекте  «Временная плоскостная автомобильная стоянка на прилегающей территории  Национального аэропорта «Минск»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Клещик Оксана Ивановна, ведущий инженер производственно-технического    отдела    управления     капитального   строительства,    тел.:   375 17 279 10 09, +375 33 901 73 76, е-mail: zakupki@airport.by.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Не допускаются к участию в закупках товаров (работ, услуг) 
при строительстве:
- эксперт или экспертная организация в закупке, привлекавшиеся к ее организации либо проведению для консультаций и (или) получения заключения по рассмотрению, оценке и сравнению предложений;
- юридическое лицо и (или) индивидуальный предприниматель, работники (работник) которых оказывали услуги по организации проводимой закупки;
- юридическое лицо, находящееся в процессе реорганизации, 
за исключением юридического лица, к которому присоединяется другое юридическое лицо;
- юридическое лицо (индивидуальный предприниматель), находящееся (находящийся) в процессе ликвидации (в стадии прекращения деятельности), 
в том числе признанное (признанный) в установленном порядке экономически несостоятельным (банкротом), за исключением юридического лица, находящегося в процедуре санации;
- лицо, включенное в список поставщиков (подрядчиков, исполнителей), временно не допускаемых к участию в закупках товаров (работ, услуг) при строительстве;
- лицо, включенное в реестр поставщиков (подрядчиков, исполнителей), временно не допускаемых к закупкам товаров (работ, услуг) при строительстве.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Установлены в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в соответствии с  документацией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Организатор закупки вправе в любой срок (до заключения договора 
</w:t>
            </w:r>
            <w:br/>
            <w:r>
              <w:rPr/>
              <w:t xml:space="preserve">по результатам закупки товаров (работ, услуг) при строительстве объектов за счет собственных средств) отказаться от проведения закупки без возмещения убытков участникам.
</w:t>
            </w:r>
            <w:br/>
            <w:r>
              <w:rPr/>
              <w:t xml:space="preserve">Форма проведения закупки – с проведением процедуры улучшения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подготовки предложения участникам предоставляется документация по предмету закупки. Для получения документации участники  направляют  организатору закупки письмо на бланке организации о своем согласии участвовать в закупке с указанием наименования закупки, почтового адреса, контактного телефона, адреса электронной почты и других координат, а также предпочтительный способ получения документации  (нарочным, почтой, по электронной почте). Письмо должно быть подписано и зарегистрировано и  направлено в виде вложенного файла по электронной почте zakupki@airport.by.
</w:t>
            </w:r>
            <w:br/>
            <w:r>
              <w:rPr/>
              <w:t xml:space="preserve">В случае получения документации представителем участника, в письме необходимо указать паспортные данные и дату прибытия представителя.
</w:t>
            </w:r>
            <w:br/>
            <w:r>
              <w:rPr/>
              <w:t xml:space="preserve">Документация  предоставляется посредством электронной почты. На адрес электронной почты участника высылается ссылка на скачивание документации из облачного хранилища файлов.
</w:t>
            </w:r>
            <w:br/>
            <w:r>
              <w:rPr/>
              <w:t xml:space="preserve">Документация также может быть предоставлена участникам в печатной форме почтой по реквизитам, указанным участником в письме на участие в закупке, или нарочным по адресу: г. Минск тер. Национального аэропорта   «Минск»,   управление    капитального     строительства,  каб. № 101.
</w:t>
            </w:r>
            <w:br/>
            <w:r>
              <w:rPr/>
              <w:t xml:space="preserve">Рабочие дни пн-чт: 8:40-17:20; пт: 8:40-16:05.
</w:t>
            </w:r>
            <w:br/>
            <w:r>
              <w:rPr/>
              <w:t xml:space="preserve">Документация по закупке предоставляется не позднее двух рабочих дней со дня письменного обращения участника. Документация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будут приниматься: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организационно-правовую форму, почтовый адрес, телефон/факс, полное наименование участника.
</w:t>
            </w:r>
            <w:br/>
            <w:r>
              <w:rPr/>
              <w:t xml:space="preserve">
</w:t>
            </w:r>
            <w:br/>
            <w:r>
              <w:rPr/>
              <w:t xml:space="preserve">Более подробная информация   об условиях представления предложений и проведении закупки содержится в документации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подрядчика для выполнения подрядных работ, включая закупку и поставку оборудования, в том числе программного обеспечения на объекте  «Временная плоскостная автомобильная стоянка на прилегающей территории  Национального аэропорта «Минск»</w:t>
            </w:r>
          </w:p>
        </w:tc>
        <w:tc>
          <w:tcPr>
            <w:tcW w:w="5100" w:type="dxa"/>
            <w:shd w:val="clear" w:fill="fdf5e8"/>
          </w:tcPr>
          <w:p>
            <w:pPr>
              <w:ind w:left="113.47199999999999" w:right="113.47199999999999"/>
              <w:spacing w:before="120" w:after="120"/>
            </w:pPr>
            <w:r>
              <w:rPr/>
              <w:t xml:space="preserve">1 объект(а,ов),</w:t>
            </w:r>
            <w:br/>
            <w:r>
              <w:rPr/>
              <w:t xml:space="preserve">9,097,223.00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2024-1156121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устройству системы кондиционирования и вентиляции на объекте: "Организация участка дробеструйной обработки и грунтования листового проката, поступающего на предприятие в г.Жодино. 2-я очередь строительства. Административно-бытовой корпус"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3,448,213.60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43.22.12.200</w:t>
            </w:r>
          </w:p>
        </w:tc>
      </w:tr>
    </w:tbl>
    <w:p/>
    <w:p>
      <w:pPr>
        <w:ind w:left="113.47199999999999" w:right="113.47199999999999"/>
        <w:spacing w:before="120" w:after="120"/>
      </w:pPr>
      <w:r>
        <w:rPr>
          <w:b w:val="1"/>
          <w:bCs w:val="1"/>
        </w:rPr>
        <w:t xml:space="preserve">Процедура закупки № 2024-1154625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двух коровников на 400 голов и доильно-молочного блока при МТФ Миратичи".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Песецкая Елена Михайловна, +375 15 9743353, uks_novogrudok@tyt.by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Сельскохозяйственный производственный кооператив «Свитязянка-2003»
</w:t>
            </w:r>
            <w:br/>
            <w:r>
              <w:rPr/>
              <w:t xml:space="preserve">231453, Республика Беларусь, Гродненская область, Кореличский район, а.г.Райца, ул.Почтовая, д.7. р/с BY14ВАРВ30124200400140000000 в ОАО «Белагропромбанк» г.Минск, БИК BAPBBY2Х
</w:t>
            </w:r>
            <w:br/>
            <w:r>
              <w:rPr/>
              <w:t xml:space="preserve">Учетный номер плательщика заказчика: 500021201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строительной деятельности: Мокат Александр Сергеевич +375291540976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Закупку и поставку оборудования по данному объекту будет проводить Заказчик сельскохозяйственный производственный кооператив «Свитязянка-2003» самостоятельно.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могут ознакомиться с документацией бесплатно на основании письменной заявки, направленной в адрес Организатора г. Новогрудок ул. Мицкевича, 9а либо по факсу 801597 4-92-85 по электронной почте uks_novogrudok@tut.by (с пометкой в конкурсную комиссию).Также документация находится в свободном доступе на официальном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для конкурентных переговоров подаются участниками по адресу: Гродненская область, город Новогрудок, ул. Мицкевича 9а кабинет №4 заказной корреспонденцией с обратным уведомлением или вручаются под роспись секретарю конкурсной комиссии. При невыполнении этих требований, организатор не несет ответственность в случае потери.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двух коровников на 400 голов и доильно-молочного блока при МТФ Миратичи&amp;quot;.</w:t>
            </w:r>
          </w:p>
        </w:tc>
        <w:tc>
          <w:tcPr>
            <w:tcW w:w="5100" w:type="dxa"/>
            <w:shd w:val="clear" w:fill="fdf5e8"/>
          </w:tcPr>
          <w:p>
            <w:pPr>
              <w:ind w:left="113.47199999999999" w:right="113.47199999999999"/>
              <w:spacing w:before="120" w:after="120"/>
            </w:pPr>
            <w:r>
              <w:rPr/>
              <w:t xml:space="preserve">1 объект(а,ов),</w:t>
            </w:r>
            <w:br/>
            <w:r>
              <w:rPr/>
              <w:t xml:space="preserve">11,552,464.00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04.07.2025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Кореличский район, д. Миратичи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2024-1156313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4,631,107.09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16.07.2024 по 16.09.2024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2024-1156279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Отделочные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(отделочные работы, двери деревянные, почтовые ящики, таблички, знаки, отделка подвала) на объекте: «Строительство многоквартирного жилого дома в аг.Сеница Минского района по ГП №04»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200-614
</w:t>
            </w:r>
            <w:br/>
            <w:r>
              <w:rPr/>
              <w:t xml:space="preserve"> info@dsk.by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Рулинская Елена Александровна, 80174 200620
</w:t>
            </w:r>
            <w:br/>
            <w:r>
              <w:rPr/>
              <w:t xml:space="preserve">Гречуха Ольга Валерьевна (оформление документации), 80174 200620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(отделочные работы, двери деревянные, почтовые ящики, таблички, знаки, отделка подвала) на объекте: «Строительство многоквартирного жилого дома в аг.Сеница Минского района по ГП №04»</w:t>
            </w:r>
          </w:p>
        </w:tc>
        <w:tc>
          <w:tcPr>
            <w:tcW w:w="5100" w:type="dxa"/>
            <w:shd w:val="clear" w:fill="fdf5e8"/>
          </w:tcPr>
          <w:p>
            <w:pPr>
              <w:ind w:left="113.47199999999999" w:right="113.47199999999999"/>
              <w:spacing w:before="120" w:after="120"/>
            </w:pPr>
            <w:r>
              <w:rPr/>
              <w:t xml:space="preserve">1 шт.,</w:t>
            </w:r>
            <w:br/>
            <w:r>
              <w:rPr/>
              <w:t xml:space="preserve">3,359,703.80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w:t>
            </w:r>
          </w:p>
        </w:tc>
      </w:tr>
    </w:tbl>
    <w:p/>
    <w:p>
      <w:pPr>
        <w:ind w:left="113.47199999999999" w:right="113.47199999999999"/>
        <w:spacing w:before="120" w:after="120"/>
      </w:pPr>
      <w:r>
        <w:rPr>
          <w:b w:val="1"/>
          <w:bCs w:val="1"/>
        </w:rPr>
        <w:t xml:space="preserve">Процедура закупки № 2024-1154769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""Возведения зерноочистительного-сушильного комплекса ЗСК-40Ш, расположенного по адресу: Минская область, Слуцкий район, аг. Гацук" и  инженерных сетей к нему"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СХФ "Кривая Гряда" ОАО "Слуцкий сыродельный комбинат"
</w:t>
            </w:r>
            <w:br/>
            <w:r>
              <w:rPr/>
              <w:t xml:space="preserve">Республика Беларусь, Минская обл., аг. Гацук, 223644, Минская область, Слуцкий район, аг. Гацук, ул. Административная, 3
</w:t>
            </w:r>
            <w:br/>
            <w:r>
              <w:rPr/>
              <w:t xml:space="preserve">+375 1795 74 2 34
</w:t>
            </w:r>
            <w:br/>
            <w:r>
              <w:rPr/>
              <w:t xml:space="preserve"> krivaya-gryada@mail.ru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Цаюн Андрей Николаевич, тел: +375 1795 74 2 33,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&amp;quot;&amp;quot;Возведения зерноочистительного-сушильного комплекса ЗСК-40Ш, расположенного по адресу: Минская область, Слуцкий район, аг. Гацук&amp;quot; и  инженерных сетей к нему&amp;quot;</w:t>
            </w:r>
          </w:p>
        </w:tc>
        <w:tc>
          <w:tcPr>
            <w:tcW w:w="5100" w:type="dxa"/>
            <w:shd w:val="clear" w:fill="fdf5e8"/>
          </w:tcPr>
          <w:p>
            <w:pPr>
              <w:ind w:left="113.47199999999999" w:right="113.47199999999999"/>
              <w:spacing w:before="120" w:after="120"/>
            </w:pPr>
            <w:r>
              <w:rPr/>
              <w:t xml:space="preserve">1 усл.,</w:t>
            </w:r>
            <w:br/>
            <w:r>
              <w:rPr/>
              <w:t xml:space="preserve">3,297,839.00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СХФ "Кривая Гряда" ОАО "Слуцкий сыродельный комбинат"
</w:t>
            </w:r>
            <w:br/>
            <w:r>
              <w:rPr/>
              <w:t xml:space="preserve">Республика Беларусь, Минская обл., аг. Гацук, 223644, Минская область, Слуцкий район, аг. Гацук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w:t>
            </w:r>
          </w:p>
        </w:tc>
      </w:tr>
    </w:tbl>
    <w:p/>
    <w:p>
      <w:pPr>
        <w:ind w:left="113.47199999999999" w:right="113.47199999999999"/>
        <w:spacing w:before="120" w:after="120"/>
      </w:pPr>
      <w:r>
        <w:rPr>
          <w:b w:val="1"/>
          <w:bCs w:val="1"/>
        </w:rPr>
        <w:t xml:space="preserve">Процедура закупки № 2024-1154731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генподрядчика для строительства объекта: «Реконструкция капитального строения с инвентарным номером 630/С-47360 (здание административно-хозяйственное), расположенного по адресу: г. Молодечно, ул. Либаво-Роменская, 167», в том числе: строительно-монтажные работы и поставка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Молодечненского района"
</w:t>
            </w:r>
            <w:br/>
            <w:r>
              <w:rPr/>
              <w:t xml:space="preserve">Республика Беларусь, Минская обл., г. Молодечно, 222310, ул. Тамары Дудко, д.12
</w:t>
            </w:r>
            <w:br/>
            <w:r>
              <w:rPr/>
              <w:t xml:space="preserve">Тел.+375 176 74-00-94
</w:t>
            </w:r>
            <w:br/>
            <w:r>
              <w:rPr/>
              <w:t xml:space="preserve"> info@uksm.by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Степко Светлана Владимировна, тел: +375 176 74-00-91, факс: +375 176 74 34 45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генподрядчика для строительства объекта: «Реконструкция капитального строения с инвентарным номером 630/С-47360 (здание административно-хозяйственное), расположенного по адресу: г. Молодечно, ул. Либаво-Роменская, 167», в том числе: строительно-монтажные работы и поставка оборудования</w:t>
            </w:r>
          </w:p>
        </w:tc>
        <w:tc>
          <w:tcPr>
            <w:tcW w:w="5100" w:type="dxa"/>
            <w:shd w:val="clear" w:fill="fdf5e8"/>
          </w:tcPr>
          <w:p>
            <w:pPr>
              <w:ind w:left="113.47199999999999" w:right="113.47199999999999"/>
              <w:spacing w:before="120" w:after="120"/>
            </w:pPr>
            <w:r>
              <w:rPr/>
              <w:t xml:space="preserve">1 ед.,</w:t>
            </w:r>
            <w:br/>
            <w:r>
              <w:rPr/>
              <w:t xml:space="preserve">3,912,125.70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Молодечно, ул. Либава-Роменская, 167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2024-1144842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Песецкий Дмитрий Мечиславович,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5,771,184.83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многоквартирных жилых домов в г.п. Мачулищи Минского района. ЖСПК Аэродром - 4-я очередь. 4-я и 5-я очереди строительства. 4-я очередь строительства. Жилой дом № 1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43.99.60</w:t>
            </w:r>
          </w:p>
        </w:tc>
      </w:tr>
    </w:tbl>
    <w:p/>
    <w:p>
      <w:pPr>
        <w:ind w:left="113.47199999999999" w:right="113.47199999999999"/>
        <w:spacing w:before="120" w:after="120"/>
      </w:pPr>
      <w:r>
        <w:rPr>
          <w:b w:val="1"/>
          <w:bCs w:val="1"/>
        </w:rPr>
        <w:t xml:space="preserve">Процедура закупки № 2024-1153346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электромонтажных работ в цеху сварки, окраски и сборки автобусов МАЗ (ЦСИСА-2) (поз. 100 по гп), передаточной (поз. 101 по гп), навеса (поз.102 по гп) (электроосвещение, силовое электрооборудование, молниезащита и заземление, расчет установок релейной защиты сети 10кВ, ретрофит ячеек №29,46 на ГПП МАЗ-2)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+375 17 396-04-41
</w:t>
            </w:r>
            <w:br/>
            <w:r>
              <w:rPr/>
              <w:t xml:space="preserve"> post@trest1.by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Сотников Игорь Петрович, тел: +375173472152 - по вопросам подписания Соглашения о конфиденциальности
</w:t>
            </w:r>
            <w:br/>
            <w:r>
              <w:rPr/>
              <w:t xml:space="preserve">Щитковец Андрей Олегович, тел: +375173960441 sao@trest1.by - по вопросам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электромонтажных работ в цеху сварки, окраски и сборки автобусов МАЗ (ЦСИСА-2) (поз. 100 по гп), передаточной (поз. 101 по гп), навеса (поз.102 по гп) (электроосвещение, силовое электрооборудование, молниезащита и заземление, расчет установок релейной защиты сети 10кВ, ретрофит ячеек №29,46 на ГПП МАЗ-2)</w:t>
            </w:r>
          </w:p>
        </w:tc>
        <w:tc>
          <w:tcPr>
            <w:tcW w:w="5100" w:type="dxa"/>
            <w:shd w:val="clear" w:fill="fdf5e8"/>
          </w:tcPr>
          <w:p>
            <w:pPr>
              <w:ind w:left="113.47199999999999" w:right="113.47199999999999"/>
              <w:spacing w:before="120" w:after="120"/>
            </w:pPr>
            <w:r>
              <w:rPr/>
              <w:t xml:space="preserve">1 компл.,</w:t>
            </w:r>
            <w:br/>
            <w:r>
              <w:rPr/>
              <w:t xml:space="preserve">8,841,104.41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43.22.11</w:t>
            </w:r>
          </w:p>
        </w:tc>
      </w:tr>
    </w:tbl>
    <w:p/>
    <w:p>
      <w:pPr>
        <w:ind w:left="113.47199999999999" w:right="113.47199999999999"/>
        <w:spacing w:before="120" w:after="120"/>
      </w:pPr>
      <w:r>
        <w:rPr>
          <w:b w:val="1"/>
          <w:bCs w:val="1"/>
        </w:rPr>
        <w:t xml:space="preserve">Процедура закупки № 2024-1154416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земляных работ, благоустройство на объекте «Строительство молочно-товарного комплекса до 3000 коров вблизи д.Садовая Клецкого района Минской области. 2-ой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"Солигорская строительная компания"
</w:t>
            </w:r>
            <w:br/>
            <w:r>
              <w:rPr/>
              <w:t xml:space="preserve">Республика Беларусь, Минская обл., д. Кулаки, 223710, ул. ГРП, 1Б/1
</w:t>
            </w:r>
            <w:br/>
            <w:r>
              <w:rPr/>
              <w:t xml:space="preserve">+ 375 17 4333371
</w:t>
            </w:r>
            <w:br/>
            <w:r>
              <w:rPr/>
              <w:t xml:space="preserve"> ssk@niva.by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Конашук Татьяна Владимировна, тел: +375 174333371,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по объекту: «Строительство молочно-товарного комплекса до 3000 коров вблизи д.Садовая Клецкого района Минской области. 2-ой пусковой комплекс» (земляные работы и благоустройство)</w:t>
            </w:r>
          </w:p>
        </w:tc>
        <w:tc>
          <w:tcPr>
            <w:tcW w:w="5100" w:type="dxa"/>
            <w:shd w:val="clear" w:fill="fdf5e8"/>
          </w:tcPr>
          <w:p>
            <w:pPr>
              <w:ind w:left="113.47199999999999" w:right="113.47199999999999"/>
              <w:spacing w:before="120" w:after="120"/>
            </w:pPr>
            <w:r>
              <w:rPr/>
              <w:t xml:space="preserve">1 ед.,</w:t>
            </w:r>
            <w:br/>
            <w:r>
              <w:rPr/>
              <w:t xml:space="preserve">3,630,921.32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Клецкий район, вблизи д. Садовая.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2024-1154773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и пусконаладочных работ по капитальному ремонту, а также поставка оборудования на объектах:  «Капитальный ремонт жилого дома № 26 по ул. Грибоедова в г. Минске», «Капитальный ремонт жилого дома № 28 по ул. Грибоедова в г. Минске», «Капитальный ремонт жилого дома № 28а по ул. Грибоедова в г. Минске» и «Капитальный ремонт жилого дома № 30 по ул. Грибоедова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marsp@mrs.by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26 по ул. Грибоедова в г. Минске» и «Капитальный ремонт жилого дома № 28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2,469,196.14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26,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28а по ул. Грибоедова в г. Минске» и «Капитальный ремонт жилого дома № 30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2,399,704.29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28а,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bl>
    <w:p/>
    <w:p>
      <w:pPr>
        <w:ind w:left="113.47199999999999" w:right="113.47199999999999"/>
        <w:spacing w:before="120" w:after="120"/>
      </w:pPr>
      <w:r>
        <w:rPr>
          <w:b w:val="1"/>
          <w:bCs w:val="1"/>
        </w:rPr>
        <w:t xml:space="preserve">Процедура закупки № 2024-1155535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выполнения строительно-монтажных работ по объекту «Строительство склада готовой продукции по адресу: Минская область, г. Любань, ул. Социалистическая,2»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Караник Юлия Вячеславовна, +375293672694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область, Слуцкий район, Слуцк, ул.Тутаринова, 14, 223610
</w:t>
            </w:r>
            <w:br/>
            <w:r>
              <w:rPr/>
              <w:t xml:space="preserve">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склада готовой продукции по адресу: Минская область, г. Любань, ул. Социалистическая,2» согласно проектно-сметной документации. </w:t>
            </w:r>
          </w:p>
        </w:tc>
        <w:tc>
          <w:tcPr>
            <w:tcW w:w="5100" w:type="dxa"/>
            <w:shd w:val="clear" w:fill="fdf5e8"/>
          </w:tcPr>
          <w:p>
            <w:pPr>
              <w:ind w:left="113.47199999999999" w:right="113.47199999999999"/>
              <w:spacing w:before="120" w:after="120"/>
            </w:pPr>
            <w:r>
              <w:rPr/>
              <w:t xml:space="preserve">1 Единица,</w:t>
            </w:r>
            <w:br/>
            <w:r>
              <w:rPr/>
              <w:t xml:space="preserve">6,895,006.00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b w:val="1"/>
          <w:bCs w:val="1"/>
        </w:rPr>
        <w:t xml:space="preserve">Процедура закупки № 2024-1155631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Строительно-монтажные работы в области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Тел. (0232) 29-68-41 ; (0232) 22-08-68
</w:t>
            </w:r>
            <w:br/>
            <w:r>
              <w:rPr/>
              <w:t xml:space="preserve"> omts@gomel.beltelecom.by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Ващенко Виктор Николаевич, тел: +375 232 22 08 68, факс: +375 232 29 67 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GPON (н.п. Иговка Добрушского района);</w:t>
            </w:r>
          </w:p>
        </w:tc>
        <w:tc>
          <w:tcPr>
            <w:tcW w:w="5100" w:type="dxa"/>
            <w:shd w:val="clear" w:fill="fdf5e8"/>
          </w:tcPr>
          <w:p>
            <w:pPr>
              <w:ind w:left="113.47199999999999" w:right="113.47199999999999"/>
              <w:spacing w:before="120" w:after="120"/>
            </w:pPr>
            <w:r>
              <w:rPr/>
              <w:t xml:space="preserve">1 объект(а,ов),</w:t>
            </w:r>
            <w:br/>
            <w:r>
              <w:rPr/>
              <w:t xml:space="preserve">523,809.00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15714.27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GPON (н.п. Круговец Добрушского района;</w:t>
            </w:r>
          </w:p>
        </w:tc>
        <w:tc>
          <w:tcPr>
            <w:tcW w:w="5100" w:type="dxa"/>
            <w:shd w:val="clear" w:fill="fdf5e8"/>
          </w:tcPr>
          <w:p>
            <w:pPr>
              <w:ind w:left="113.47199999999999" w:right="113.47199999999999"/>
              <w:spacing w:before="120" w:after="120"/>
            </w:pPr>
            <w:r>
              <w:rPr/>
              <w:t xml:space="preserve">1 объект(а,ов),</w:t>
            </w:r>
            <w:br/>
            <w:r>
              <w:rPr/>
              <w:t xml:space="preserve">497,408.00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14922.24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GPON (д. Старая Рудня Жлобинский район);</w:t>
            </w:r>
          </w:p>
        </w:tc>
        <w:tc>
          <w:tcPr>
            <w:tcW w:w="5100" w:type="dxa"/>
            <w:shd w:val="clear" w:fill="fdf5e8"/>
          </w:tcPr>
          <w:p>
            <w:pPr>
              <w:ind w:left="113.47199999999999" w:right="113.47199999999999"/>
              <w:spacing w:before="120" w:after="120"/>
            </w:pPr>
            <w:r>
              <w:rPr/>
              <w:t xml:space="preserve">1 объект(а,ов),</w:t>
            </w:r>
            <w:br/>
            <w:r>
              <w:rPr/>
              <w:t xml:space="preserve">869,851.00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26095.53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GPON (д. Бобренята, д. Раевские, д. Новики, д. Нагорные Мозырского района);</w:t>
            </w:r>
          </w:p>
        </w:tc>
        <w:tc>
          <w:tcPr>
            <w:tcW w:w="5100" w:type="dxa"/>
            <w:shd w:val="clear" w:fill="fdf5e8"/>
          </w:tcPr>
          <w:p>
            <w:pPr>
              <w:ind w:left="113.47199999999999" w:right="113.47199999999999"/>
              <w:spacing w:before="120" w:after="120"/>
            </w:pPr>
            <w:r>
              <w:rPr/>
              <w:t xml:space="preserve">1 объект(а,ов),</w:t>
            </w:r>
            <w:br/>
            <w:r>
              <w:rPr/>
              <w:t xml:space="preserve">1,424,510.00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42735.53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xDSL (перенос оборудования в УТКШ д. Степы Жлобинского района);</w:t>
            </w:r>
          </w:p>
        </w:tc>
        <w:tc>
          <w:tcPr>
            <w:tcW w:w="5100" w:type="dxa"/>
            <w:shd w:val="clear" w:fill="fdf5e8"/>
          </w:tcPr>
          <w:p>
            <w:pPr>
              <w:ind w:left="113.47199999999999" w:right="113.47199999999999"/>
              <w:spacing w:before="120" w:after="120"/>
            </w:pPr>
            <w:r>
              <w:rPr/>
              <w:t xml:space="preserve">1 объект(а,ов),</w:t>
            </w:r>
            <w:br/>
            <w:r>
              <w:rPr/>
              <w:t xml:space="preserve">20,910.00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xDSL (перенос оборудования в УТКШ д. Артуки Речицкого района);</w:t>
            </w:r>
          </w:p>
        </w:tc>
        <w:tc>
          <w:tcPr>
            <w:tcW w:w="5100" w:type="dxa"/>
            <w:shd w:val="clear" w:fill="fdf5e8"/>
          </w:tcPr>
          <w:p>
            <w:pPr>
              <w:ind w:left="113.47199999999999" w:right="113.47199999999999"/>
              <w:spacing w:before="120" w:after="120"/>
            </w:pPr>
            <w:r>
              <w:rPr/>
              <w:t xml:space="preserve">1 объект(а,ов),</w:t>
            </w:r>
            <w:br/>
            <w:r>
              <w:rPr/>
              <w:t xml:space="preserve">28,181.00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xDSL (перенос оборудования в УТКШ д. Старое Село Рогачевского района);</w:t>
            </w:r>
          </w:p>
        </w:tc>
        <w:tc>
          <w:tcPr>
            <w:tcW w:w="5100" w:type="dxa"/>
            <w:shd w:val="clear" w:fill="fdf5e8"/>
          </w:tcPr>
          <w:p>
            <w:pPr>
              <w:ind w:left="113.47199999999999" w:right="113.47199999999999"/>
              <w:spacing w:before="120" w:after="120"/>
            </w:pPr>
            <w:r>
              <w:rPr/>
              <w:t xml:space="preserve">1 объект(а,ов),</w:t>
            </w:r>
            <w:br/>
            <w:r>
              <w:rPr/>
              <w:t xml:space="preserve">68,915.00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Реконструкция местных линий связи по технологии xDSL (перенос оборудования в УТКШ  н.п. Дворище Хойникского района);</w:t>
            </w:r>
          </w:p>
        </w:tc>
        <w:tc>
          <w:tcPr>
            <w:tcW w:w="5100" w:type="dxa"/>
            <w:shd w:val="clear" w:fill="fdf5e8"/>
          </w:tcPr>
          <w:p>
            <w:pPr>
              <w:ind w:left="113.47199999999999" w:right="113.47199999999999"/>
              <w:spacing w:before="120" w:after="120"/>
            </w:pPr>
            <w:r>
              <w:rPr/>
              <w:t xml:space="preserve">1 объект(а,ов),</w:t>
            </w:r>
            <w:br/>
            <w:r>
              <w:rPr/>
              <w:t xml:space="preserve">28,468.00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Возведение местных линий связи для предоставления услуги &amp;quot;Видеоконтроль&amp;quot; (г. Гомель, Гомельский район), 2024 год;</w:t>
            </w:r>
          </w:p>
        </w:tc>
        <w:tc>
          <w:tcPr>
            <w:tcW w:w="5100" w:type="dxa"/>
            <w:shd w:val="clear" w:fill="fdf5e8"/>
          </w:tcPr>
          <w:p>
            <w:pPr>
              <w:ind w:left="113.47199999999999" w:right="113.47199999999999"/>
              <w:spacing w:before="120" w:after="120"/>
            </w:pPr>
            <w:r>
              <w:rPr/>
              <w:t xml:space="preserve">1 объект(а,ов),</w:t>
            </w:r>
            <w:br/>
            <w:r>
              <w:rPr/>
              <w:t xml:space="preserve">283,839.00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8515.17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Организация сетей для предоставления услуги &amp;quot;Видеоконтроль&amp;quot; (РСМОБ, г. Гомель), 8 очередь этап 1;</w:t>
            </w:r>
          </w:p>
        </w:tc>
        <w:tc>
          <w:tcPr>
            <w:tcW w:w="5100" w:type="dxa"/>
            <w:shd w:val="clear" w:fill="fdf5e8"/>
          </w:tcPr>
          <w:p>
            <w:pPr>
              <w:ind w:left="113.47199999999999" w:right="113.47199999999999"/>
              <w:spacing w:before="120" w:after="120"/>
            </w:pPr>
            <w:r>
              <w:rPr/>
              <w:t xml:space="preserve">1 объект(а,ов),</w:t>
            </w:r>
            <w:br/>
            <w:r>
              <w:rPr/>
              <w:t xml:space="preserve">277,166.00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8314.98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Организация сетей для предоставления услуги &amp;quot;Видеоконтроль&amp;quot; (РСМОБ, Гомельский район), 8 очередь этап 1;</w:t>
            </w:r>
          </w:p>
        </w:tc>
        <w:tc>
          <w:tcPr>
            <w:tcW w:w="5100" w:type="dxa"/>
            <w:shd w:val="clear" w:fill="fdf5e8"/>
          </w:tcPr>
          <w:p>
            <w:pPr>
              <w:ind w:left="113.47199999999999" w:right="113.47199999999999"/>
              <w:spacing w:before="120" w:after="120"/>
            </w:pPr>
            <w:r>
              <w:rPr/>
              <w:t xml:space="preserve">1 объект(а,ов),</w:t>
            </w:r>
            <w:br/>
            <w:r>
              <w:rPr/>
              <w:t xml:space="preserve">6,838.00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Организация сетей для предоставления услуги &amp;quot;Видеоконтроль&amp;quot; (РСМОБ, г. Жлобин и Жлобинский район), 8 очередь этап 1;</w:t>
            </w:r>
          </w:p>
        </w:tc>
        <w:tc>
          <w:tcPr>
            <w:tcW w:w="5100" w:type="dxa"/>
            <w:shd w:val="clear" w:fill="fdf5e8"/>
          </w:tcPr>
          <w:p>
            <w:pPr>
              <w:ind w:left="113.47199999999999" w:right="113.47199999999999"/>
              <w:spacing w:before="120" w:after="120"/>
            </w:pPr>
            <w:r>
              <w:rPr/>
              <w:t xml:space="preserve">1 объект(а,ов),</w:t>
            </w:r>
            <w:br/>
            <w:r>
              <w:rPr/>
              <w:t xml:space="preserve">206,782.00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6203.46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Организация сетей для предоставления услуги &amp;quot;Видеоконтроль&amp;quot; (РСМОБ, г. Мозырь и Мозырский район), 8 очередь этап 1;</w:t>
            </w:r>
          </w:p>
        </w:tc>
        <w:tc>
          <w:tcPr>
            <w:tcW w:w="5100" w:type="dxa"/>
            <w:shd w:val="clear" w:fill="fdf5e8"/>
          </w:tcPr>
          <w:p>
            <w:pPr>
              <w:ind w:left="113.47199999999999" w:right="113.47199999999999"/>
              <w:spacing w:before="120" w:after="120"/>
            </w:pPr>
            <w:r>
              <w:rPr/>
              <w:t xml:space="preserve">1 объект(а,ов),</w:t>
            </w:r>
            <w:br/>
            <w:r>
              <w:rPr/>
              <w:t xml:space="preserve">44,700.00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Организация сетей для предоставления услуги &amp;quot;Видеоконтроль&amp;quot; (РСМОБ, г. Речица и Речицкий район), 8 очередь этап 1;</w:t>
            </w:r>
          </w:p>
        </w:tc>
        <w:tc>
          <w:tcPr>
            <w:tcW w:w="5100" w:type="dxa"/>
            <w:shd w:val="clear" w:fill="fdf5e8"/>
          </w:tcPr>
          <w:p>
            <w:pPr>
              <w:ind w:left="113.47199999999999" w:right="113.47199999999999"/>
              <w:spacing w:before="120" w:after="120"/>
            </w:pPr>
            <w:r>
              <w:rPr/>
              <w:t xml:space="preserve">1 объект(а,ов),</w:t>
            </w:r>
            <w:br/>
            <w:r>
              <w:rPr/>
              <w:t xml:space="preserve">94,446.00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2833.38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Реконструкция местных линий связи ВОЛС к потребителям (Группа юридических лиц г. Гомель, ул. Войсковая, 11);</w:t>
            </w:r>
          </w:p>
        </w:tc>
        <w:tc>
          <w:tcPr>
            <w:tcW w:w="5100" w:type="dxa"/>
            <w:shd w:val="clear" w:fill="fdf5e8"/>
          </w:tcPr>
          <w:p>
            <w:pPr>
              <w:ind w:left="113.47199999999999" w:right="113.47199999999999"/>
              <w:spacing w:before="120" w:after="120"/>
            </w:pPr>
            <w:r>
              <w:rPr/>
              <w:t xml:space="preserve">1 объект(а,ов),</w:t>
            </w:r>
            <w:br/>
            <w:r>
              <w:rPr/>
              <w:t xml:space="preserve">40,822.00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Гомеле (Многоквартирный жилой дом (позиция № 70 по генплану) со встроенно-пристроенными помещениями в микрорайоне № 59);</w:t>
            </w:r>
          </w:p>
        </w:tc>
        <w:tc>
          <w:tcPr>
            <w:tcW w:w="5100" w:type="dxa"/>
            <w:shd w:val="clear" w:fill="fdf5e8"/>
          </w:tcPr>
          <w:p>
            <w:pPr>
              <w:ind w:left="113.47199999999999" w:right="113.47199999999999"/>
              <w:spacing w:before="120" w:after="120"/>
            </w:pPr>
            <w:r>
              <w:rPr/>
              <w:t xml:space="preserve">1 объект(а,ов),</w:t>
            </w:r>
            <w:br/>
            <w:r>
              <w:rPr/>
              <w:t xml:space="preserve">44,932.00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Ельск (Многоквартирный жилой дом по ул. 50 лет  СССР);</w:t>
            </w:r>
          </w:p>
        </w:tc>
        <w:tc>
          <w:tcPr>
            <w:tcW w:w="5100" w:type="dxa"/>
            <w:shd w:val="clear" w:fill="fdf5e8"/>
          </w:tcPr>
          <w:p>
            <w:pPr>
              <w:ind w:left="113.47199999999999" w:right="113.47199999999999"/>
              <w:spacing w:before="120" w:after="120"/>
            </w:pPr>
            <w:r>
              <w:rPr/>
              <w:t xml:space="preserve">1 объект(а,ов),</w:t>
            </w:r>
            <w:br/>
            <w:r>
              <w:rPr/>
              <w:t xml:space="preserve">17,590.00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Ельск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Реконструкция местных линий связи Гомельской области (г. Житковичи, Житковичский район), 2024;</w:t>
            </w:r>
          </w:p>
        </w:tc>
        <w:tc>
          <w:tcPr>
            <w:tcW w:w="5100" w:type="dxa"/>
            <w:shd w:val="clear" w:fill="fdf5e8"/>
          </w:tcPr>
          <w:p>
            <w:pPr>
              <w:ind w:left="113.47199999999999" w:right="113.47199999999999"/>
              <w:spacing w:before="120" w:after="120"/>
            </w:pPr>
            <w:r>
              <w:rPr/>
              <w:t xml:space="preserve">1 объект(а,ов),</w:t>
            </w:r>
            <w:br/>
            <w:r>
              <w:rPr/>
              <w:t xml:space="preserve">21,823.00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Реконструкция местных линий связи Гомельской области (г. Калинковичи, Калинковичский район), 2024;</w:t>
            </w:r>
          </w:p>
        </w:tc>
        <w:tc>
          <w:tcPr>
            <w:tcW w:w="5100" w:type="dxa"/>
            <w:shd w:val="clear" w:fill="fdf5e8"/>
          </w:tcPr>
          <w:p>
            <w:pPr>
              <w:ind w:left="113.47199999999999" w:right="113.47199999999999"/>
              <w:spacing w:before="120" w:after="120"/>
            </w:pPr>
            <w:r>
              <w:rPr/>
              <w:t xml:space="preserve">1 объект(а,ов),</w:t>
            </w:r>
            <w:br/>
            <w:r>
              <w:rPr/>
              <w:t xml:space="preserve">37,778.00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Реконструкция местных линий связи Гомельской области (г.п. Октябрьский, Октябрьский район), 2024;</w:t>
            </w:r>
          </w:p>
        </w:tc>
        <w:tc>
          <w:tcPr>
            <w:tcW w:w="5100" w:type="dxa"/>
            <w:shd w:val="clear" w:fill="fdf5e8"/>
          </w:tcPr>
          <w:p>
            <w:pPr>
              <w:ind w:left="113.47199999999999" w:right="113.47199999999999"/>
              <w:spacing w:before="120" w:after="120"/>
            </w:pPr>
            <w:r>
              <w:rPr/>
              <w:t xml:space="preserve">1 объект(а,ов),</w:t>
            </w:r>
            <w:br/>
            <w:r>
              <w:rPr/>
              <w:t xml:space="preserve">18,891.00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Реконструкция местных линий связи Гомельской области (г. Светлогорск, Светлогорский район), 2024 год;</w:t>
            </w:r>
          </w:p>
        </w:tc>
        <w:tc>
          <w:tcPr>
            <w:tcW w:w="5100" w:type="dxa"/>
            <w:shd w:val="clear" w:fill="fdf5e8"/>
          </w:tcPr>
          <w:p>
            <w:pPr>
              <w:ind w:left="113.47199999999999" w:right="113.47199999999999"/>
              <w:spacing w:before="120" w:after="120"/>
            </w:pPr>
            <w:r>
              <w:rPr/>
              <w:t xml:space="preserve">1 объект(а,ов),</w:t>
            </w:r>
            <w:br/>
            <w:r>
              <w:rPr/>
              <w:t xml:space="preserve">65,574.00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Светлогорский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bl>
    <w:p/>
    <w:p>
      <w:pPr>
        <w:ind w:left="113.47199999999999" w:right="113.47199999999999"/>
        <w:spacing w:before="120" w:after="120"/>
      </w:pPr>
      <w:r>
        <w:rPr>
          <w:b w:val="1"/>
          <w:bCs w:val="1"/>
        </w:rPr>
        <w:t xml:space="preserve">Процедура закупки № 2024-1155902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на строительство объекта: "Возведение теплового пункта с реконструкцией системы теплоснабжения по улице Королева, 8А в г. Могилеве""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Лябик Виктор Александрович, Зуборенко Александр Александрович, 
</w:t>
            </w:r>
            <w:br/>
            <w:r>
              <w:rPr/>
              <w:t xml:space="preserve">тел: +375 222 73-80-89, oks@liftmach.by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Предквалификационные документы должны быть записаны на оптический носитель информации (компакт-диск или Compact Disc) для однократной записи информации (Например в форматах: Portable Document Format / A (PDF/A), Office Open XML (DOCX), OpenDocument Format (ODT)) (на электронном носителе информации (компакт-диске CD-R) с невозможностью модифицирования информации).
Компакт-диск должен быть запакован в конверт. Конверты, содержащие компакт-диск с предквалификационными документами, а также конверты с конкурсными предложениями должны быть предоставлены  по адресу: 212798, г. Могилев, пр-т Мира, 42 до 16 часов 00 минут 15.07.2024. 
Вскрытие конвертов, содержащих компакт-диск с предквалификационными документами, а также открытие компакт - диска с предквалификационными документами производится на заседании Конкурсной комиссии в 09 часов 30 минут 16.07.2024 по адресу: 212798, г. Могилев, пр-т Мира, 42.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строительство объекта: &amp;quot;Возведение теплового пункта с реконструкцией системы теплоснабжения по улице Королева, 8А в г. Могилеве&amp;quot;</w:t>
            </w:r>
          </w:p>
        </w:tc>
        <w:tc>
          <w:tcPr>
            <w:tcW w:w="5100" w:type="dxa"/>
            <w:shd w:val="clear" w:fill="fdf5e8"/>
          </w:tcPr>
          <w:p>
            <w:pPr>
              <w:ind w:left="113.47199999999999" w:right="113.47199999999999"/>
              <w:spacing w:before="120" w:after="120"/>
            </w:pPr>
            <w:r>
              <w:rPr/>
              <w:t xml:space="preserve">1 усл.,</w:t>
            </w:r>
            <w:br/>
            <w:r>
              <w:rPr/>
              <w:t xml:space="preserve">4,551,182.67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w:t>
            </w:r>
          </w:p>
        </w:tc>
      </w:tr>
    </w:tbl>
    <w:p/>
    <w:p>
      <w:pPr>
        <w:ind w:left="113.47199999999999" w:right="113.47199999999999"/>
        <w:spacing w:before="120" w:after="120"/>
      </w:pPr>
      <w:r>
        <w:rPr>
          <w:b w:val="1"/>
          <w:bCs w:val="1"/>
        </w:rPr>
        <w:t xml:space="preserve">Процедура закупки № 2024-1156200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«Возведение средней школы на 930 учебных мест по ПДП 4.22 в микрорайоне №8 (2-ая очередь) в г.Жодино».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200-614
</w:t>
            </w:r>
            <w:br/>
            <w:r>
              <w:rPr/>
              <w:t xml:space="preserve"> info@dsk.by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Рулинская Елена Александровна, 80174 200620
</w:t>
            </w:r>
            <w:br/>
            <w:r>
              <w:rPr/>
              <w:t xml:space="preserve">Гречуха Ольга Валерьевна (оформление документации), 80174 200620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«Возведение средней школы на 930 учебных мест по ПДП 4.22 в микрорайоне №8 (2-ая очередь) в г.Жодино».</w:t>
            </w:r>
          </w:p>
        </w:tc>
        <w:tc>
          <w:tcPr>
            <w:tcW w:w="5100" w:type="dxa"/>
            <w:shd w:val="clear" w:fill="fdf5e8"/>
          </w:tcPr>
          <w:p>
            <w:pPr>
              <w:ind w:left="113.47199999999999" w:right="113.47199999999999"/>
              <w:spacing w:before="120" w:after="120"/>
            </w:pPr>
            <w:r>
              <w:rPr/>
              <w:t xml:space="preserve">1 шт.,</w:t>
            </w:r>
            <w:br/>
            <w:r>
              <w:rPr/>
              <w:t xml:space="preserve">28,527,625.55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bl>
    <w:p/>
    <w:p>
      <w:pPr>
        <w:ind w:left="113.47199999999999" w:right="113.47199999999999"/>
        <w:spacing w:before="120" w:after="120"/>
      </w:pPr>
      <w:r>
        <w:rPr>
          <w:b w:val="1"/>
          <w:bCs w:val="1"/>
        </w:rPr>
        <w:t xml:space="preserve">Процедура закупки № 2024-1156294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СМР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(017) 252-35-98
</w:t>
            </w:r>
            <w:br/>
            <w:r>
              <w:rPr/>
              <w:t xml:space="preserve"> tender@mgts.by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Телефоны для справок:
</w:t>
            </w:r>
            <w:br/>
            <w:r>
              <w:rPr/>
              <w:t xml:space="preserve">•	инженер 1 категории ЦЭЗС Пугачева Виктория Викторовна, телефон +(375 17) 292 25 02, факс: +(375 17)  237 35 81; 
</w:t>
            </w:r>
            <w:br/>
            <w:r>
              <w:rPr/>
              <w:t xml:space="preserve">•	инженер по организации эксплуатации и ремонту зданий и сооружений РЭГ №3 ЦЭЗС Старовойтова Марина Евгеньевна телефон: +(375 17) 290 27 08, факс: +(375 17) 237 35 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«Модернизация здания специализированного связи, расположенного по адресу: г. Минск, ул. Матусевича,13».</w:t>
            </w:r>
          </w:p>
        </w:tc>
        <w:tc>
          <w:tcPr>
            <w:tcW w:w="5100" w:type="dxa"/>
            <w:shd w:val="clear" w:fill="fdf5e8"/>
          </w:tcPr>
          <w:p>
            <w:pPr>
              <w:ind w:left="113.47199999999999" w:right="113.47199999999999"/>
              <w:spacing w:before="120" w:after="120"/>
            </w:pPr>
            <w:r>
              <w:rPr/>
              <w:t xml:space="preserve">1 объект(а,ов),</w:t>
            </w:r>
            <w:br/>
            <w:r>
              <w:rPr/>
              <w:t xml:space="preserve">5,218,264.14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156547.92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2024-1156319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подрядных работ при строительстве объекта «Возведение ЗСК мощностью 100 т/час с 6 силосами для хранения зерна емкостью 12 000 тонн в аг. Огаревичи»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"Белоруснефть-Брестоблнефтепродукт"
</w:t>
            </w:r>
            <w:br/>
            <w:r>
              <w:rPr/>
              <w:t xml:space="preserve">Республика Беларусь, Брестская обл., г. Брест, 224018, ул. Героев обороны Брестской крепости, 13
</w:t>
            </w:r>
            <w:br/>
            <w:r>
              <w:rPr/>
              <w:t xml:space="preserve">+375162270795
</w:t>
            </w:r>
            <w:br/>
            <w:r>
              <w:rPr/>
              <w:t xml:space="preserve"> v.lebed@beloil.by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капитального строительства Жилич Т.В.
</w:t>
            </w:r>
            <w:br/>
            <w:r>
              <w:rPr/>
              <w:t xml:space="preserve">Тел. +375 162 270784, факс + 375 162 270784. Электронный адрес: T.Zhilich@beloil.by
</w:t>
            </w:r>
            <w:br/>
            <w:r>
              <w:rPr/>
              <w:t xml:space="preserve">Инженер по проектно-сметной работе Колибаба О.С.
</w:t>
            </w:r>
            <w:br/>
            <w:r>
              <w:rPr/>
              <w:t xml:space="preserve">Тел. +375 162 270784, факс + 375 162 270784. Электронный адрес: O.Kolibaba@beloil.by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Участникам, собирающимся принять участие в процедуре переговоров, необходимо направить на факс 8(0162)270713 (8(0162)270784) или на электронный адрес O.Kolibaba@beloil.by согласие на свое участие в процедуре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подрядных работ при строительстве объекта «Возведение ЗСК мощностью 100 т/час с 6 силосами для хранения зерна емкостью 12 000 тонн в аг. Огаревичи»</w:t>
            </w:r>
          </w:p>
        </w:tc>
        <w:tc>
          <w:tcPr>
            <w:tcW w:w="5100" w:type="dxa"/>
            <w:shd w:val="clear" w:fill="fdf5e8"/>
          </w:tcPr>
          <w:p>
            <w:pPr>
              <w:ind w:left="113.47199999999999" w:right="113.47199999999999"/>
              <w:spacing w:before="120" w:after="120"/>
            </w:pPr>
            <w:r>
              <w:rPr/>
              <w:t xml:space="preserve">1 объект(а,ов),</w:t>
            </w:r>
            <w:br/>
            <w:r>
              <w:rPr/>
              <w:t xml:space="preserve">5,595,085.08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 Ганцевичский р-н, Огаревичский с/с, аг. Огаревичи, ул. Брестская, 12Б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2024-1156413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+375 17 246 60 09
</w:t>
            </w:r>
            <w:br/>
            <w:r>
              <w:rPr/>
              <w:t xml:space="preserve"> sales@belarus-tractor.com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Аскерко Светлана Федоровна, тел: +37517246-62-43, факс: +37517398-88-86, e-mail: s.askerko@mtz.by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c>
          <w:tcPr>
            <w:tcW w:w="5100" w:type="dxa"/>
            <w:shd w:val="clear" w:fill="fdf5e8"/>
          </w:tcPr>
          <w:p>
            <w:pPr>
              <w:ind w:left="113.47199999999999" w:right="113.47199999999999"/>
              <w:spacing w:before="120" w:after="120"/>
            </w:pPr>
            <w:r>
              <w:rPr/>
              <w:t xml:space="preserve">1 объект(а,ов),</w:t>
            </w:r>
            <w:br/>
            <w:r>
              <w:rPr/>
              <w:t xml:space="preserve">3,686,723.00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г.Минск, ул. Долгобродская,29, на территории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2024-1155004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металлургическое сырье и огнеупоры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Филончик Евгений Владимирович, +375 17 217 94 50,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Допускаются к участию исключительно на условиях отсрочки платежа:
- Участники, не являющиеся производителями (не имеющие документа, подтверждающего официальное дилерство) и не имеющие истории поставки в адрес ОАО «МАЗ» - управляющая компания холдинга «БЕЛАВТОМАЗ»
- Поставщики, имеющие дебиторскую задолженность
-Покупатель оставляет за собой право на изменение объема закупаемого материала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 17 217 98 33 или по эл\п ocp@maz.by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металлургическое сырье и огнеупоры</w:t>
            </w:r>
          </w:p>
        </w:tc>
        <w:tc>
          <w:tcPr>
            <w:tcW w:w="5100" w:type="dxa"/>
            <w:shd w:val="clear" w:fill="fdf5e8"/>
          </w:tcPr>
          <w:p>
            <w:pPr>
              <w:ind w:left="113.47199999999999" w:right="113.47199999999999"/>
              <w:spacing w:before="120" w:after="120"/>
            </w:pPr>
            <w:r>
              <w:rPr/>
              <w:t xml:space="preserve">1 801 т,</w:t>
            </w:r>
            <w:br/>
            <w:r>
              <w:rPr/>
              <w:t xml:space="preserve">4,571,759.00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27.10.20</w:t>
            </w:r>
          </w:p>
        </w:tc>
      </w:tr>
    </w:tbl>
    <w:p/>
    <w:p>
      <w:pPr>
        <w:ind w:left="113.47199999999999" w:right="113.47199999999999"/>
        <w:spacing w:before="120" w:after="120"/>
      </w:pPr>
      <w:r>
        <w:rPr>
          <w:b w:val="1"/>
          <w:bCs w:val="1"/>
        </w:rPr>
        <w:t xml:space="preserve">Процедура закупки № 2024-1155453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Черева-фабрикат свиной широкой Ø 32-36  длиной 91,4 м (или не менее) соленой охлажденной 1 сорта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 Наниев Евгений Казбек (+375 162 27 78 20);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11.07.2024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документацию о закупки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часов11.07.2024 по адресу: 224 034, г. Брест, 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Черева-фабрикат свиная широкая Ø 32-36 длиной 91,4 м (или не менее) соленая охлажденная 1 сорта</w:t>
            </w:r>
          </w:p>
        </w:tc>
        <w:tc>
          <w:tcPr>
            <w:tcW w:w="5100" w:type="dxa"/>
            <w:shd w:val="clear" w:fill="fdf5e8"/>
          </w:tcPr>
          <w:p>
            <w:pPr>
              <w:ind w:left="113.47199999999999" w:right="113.47199999999999"/>
              <w:spacing w:before="120" w:after="120"/>
            </w:pPr>
            <w:r>
              <w:rPr/>
              <w:t xml:space="preserve">55 000 компл.,</w:t>
            </w:r>
            <w:br/>
            <w:r>
              <w:rPr/>
              <w:t xml:space="preserve">2,772,000.00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Черева-фабрикат свиная широкая Ø 32-36 длиной 91,4 м (или не менее) соленая охлажденная 1 сорта</w:t>
            </w:r>
          </w:p>
        </w:tc>
        <w:tc>
          <w:tcPr>
            <w:tcW w:w="5100" w:type="dxa"/>
            <w:shd w:val="clear" w:fill="fdf5e8"/>
          </w:tcPr>
          <w:p>
            <w:pPr>
              <w:ind w:left="113.47199999999999" w:right="113.47199999999999"/>
              <w:spacing w:before="120" w:after="120"/>
            </w:pPr>
            <w:r>
              <w:rPr/>
              <w:t xml:space="preserve">55 000 компл.,</w:t>
            </w:r>
            <w:br/>
            <w:r>
              <w:rPr/>
              <w:t xml:space="preserve">2,772,000.00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Черева-фабрикат свиная широкая Ø 32-36 длиной 91,4 м (или не менее) соленая охлажденная 1 сорта</w:t>
            </w:r>
          </w:p>
        </w:tc>
        <w:tc>
          <w:tcPr>
            <w:tcW w:w="5100" w:type="dxa"/>
            <w:shd w:val="clear" w:fill="fdf5e8"/>
          </w:tcPr>
          <w:p>
            <w:pPr>
              <w:ind w:left="113.47199999999999" w:right="113.47199999999999"/>
              <w:spacing w:before="120" w:after="120"/>
            </w:pPr>
            <w:r>
              <w:rPr/>
              <w:t xml:space="preserve">55 000 компл.,</w:t>
            </w:r>
            <w:br/>
            <w:r>
              <w:rPr/>
              <w:t xml:space="preserve">2,772,000.00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10.13.13</w:t>
            </w:r>
          </w:p>
        </w:tc>
      </w:tr>
    </w:tbl>
    <w:p/>
    <w:p>
      <w:pPr>
        <w:ind w:left="113.47199999999999" w:right="113.47199999999999"/>
        <w:spacing w:before="120" w:after="120"/>
      </w:pPr>
      <w:r>
        <w:rPr>
          <w:b w:val="1"/>
          <w:bCs w:val="1"/>
        </w:rPr>
        <w:t xml:space="preserve">Процедура закупки № 2024-1155945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песка тригидрата оксида алюминия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предмета предложения (с указанием ГОСТ, сорт), производитель, страна проис-хождения;
– объем предложения (в пересчете на 100% Al2O3);
– цена 1 тонны без НДС (в пересчете на 100% Al2O3);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по возврату по-рожнего подвижного состава по территории Республики Беларусь, и других обязательных плате-жей в соответствии с базисом поставки;
– общая стоимость предложения (в пересчете на 100% Al2O3);
– ставка НДС;
– количество дней под выгрузку ЖД вагонов (собственных или арендованных Продавцом) – не менее 2 кал. дней с момента прибытия в пункт назначения;  
– расчетное время на выгрузку автомобильного транспорта – не менее 36 часов с момента при-бытия в пункт назначения (в рабочие дни); 
	валюта предложения, валюта платежа и договора;
	условия поставки - _____________ (Инкотермс 2010);
– условия оплаты (с указанием отсрочки платежа в календарных днях);
	срок отгрузки, срок поставки каждой партии товара - в течение срока, обозначенного в заяв-ке;
	 количество партий в течение срока действия договора (при поставке ЖД транспортом ори-ентировочно 77) при размере каждой партии (ориентировочно 66 тонн) в натуральном выражении;
	 количество партий в течение срока действия договора (при поставке автотранспортом ори-ентировочно 253) при размере каждой партии (ориентировочно 20 тонн в натуральном выражении) в пересчете на 100% Al2O3;
	информация о наличии/ отсутствии сертификата СТ-1 при поставке товара;
	паспорт безопасности;
	сертификат качества;
	род и принадлежность подвижного состава (ж/д), условия возврата порожнего состава;
	срок действия предложения (не менее 60 календарных дней с момента вскрытия предложе-ния); 
	рекомендуется заключение договора в редакции Покупателя, согласно приложенной формы проекта договора. См. приложение №1.
	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	гарантия равномерных поставок в течение срока действия договора;
	прочие условия.
	В договор на поставку входят условия, указанные в приложении №1, а также: 
–замена товара, не соответствующего сертификату качества;
– поставляемый товар должен иметь паспорт либо сертификат качества завода-изготовителя;
– условия платежа (предпочтительно отсрочка платежа не менее 20 календарных дней после по-ступления товара на склад Покупателя);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Условия поставки:
</w:t>
            </w:r>
            <w:br/>
            <w:r>
              <w:rPr/>
              <w:t xml:space="preserve">
</w:t>
            </w:r>
            <w:br/>
            <w:r>
              <w:rPr/>
              <w:t xml:space="preserve">- для резидентов РБ 
</w:t>
            </w:r>
            <w:br/>
            <w:r>
              <w:rPr/>
              <w:t xml:space="preserve">- при поставке железнодорожным транспортом на условиях – DDP ст. Центролит (г.Гомель) Бел. ж.д. (Инкотермс 2010);
</w:t>
            </w:r>
            <w:br/>
            <w:r>
              <w:rPr/>
              <w:t xml:space="preserve">- при поставке автомобильным транспортом на условиях – DDP склад Покупателя, г.Гомель, ул. Химзаводская, 5, (Инкотермс 2010)
</w:t>
            </w:r>
            <w:br/>
            <w:r>
              <w:rPr/>
              <w:t xml:space="preserve">- FCA склад Продавца пункт вывоза Российская Федерация либо Республика Беларусь (Инкотермс 2010);
</w:t>
            </w:r>
            <w:br/>
            <w:r>
              <w:rPr/>
              <w:t xml:space="preserve">- при поставке железнодорожным транспортом на условиях - СРТ железнодорожная станция Цен-тролит, (Инкотермс 2010).
</w:t>
            </w:r>
            <w:br/>
            <w:r>
              <w:rPr/>
              <w:t xml:space="preserve">- для нерезидентов РБ 
</w:t>
            </w:r>
            <w:br/>
            <w:r>
              <w:rPr/>
              <w:t xml:space="preserve">- при поставке автомобильным транспортом на условиях: 
</w:t>
            </w:r>
            <w:br/>
            <w:r>
              <w:rPr/>
              <w:t xml:space="preserve">- DAР г. Гомель, ул. Химзаводская,5, (Инкотермс 2010); 
</w:t>
            </w:r>
            <w:br/>
            <w:r>
              <w:rPr/>
              <w:t xml:space="preserve">- FCA склад Продавца пункт вывоза Российская Федерация либо Республика Беларусь (Инкотермс 2010);
</w:t>
            </w:r>
            <w:br/>
            <w:r>
              <w:rPr/>
              <w:t xml:space="preserve">- при поставке железнодорожным транспортом на условиях - DAР граница РБ (Инкотермс 2010);
</w:t>
            </w:r>
            <w:br/>
            <w:r>
              <w:rPr/>
              <w:t xml:space="preserve">- при поставке железнодорожным транспортом на условиях - СРТ железнодорожная станция Цен-тролит, (Инкотермс 2010).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песка тригидрата оксида алюминия (гидрата окиси алюминия) или аналога». 
</w:t>
            </w:r>
            <w:br/>
            <w:r>
              <w:rPr/>
              <w:t xml:space="preserve">НЕ ВСКРЫВАТЬ ДО ЗАСЕДАНИЯ КОНКУРСНОЙ КОМИССИИ.
</w:t>
            </w:r>
            <w:br/>
            <w:r>
              <w:rPr/>
              <w:t xml:space="preserve"> - посредством электронной почты на электронный почтовый ящик:  tenderjsc@gmail.com и tender@himzavod.by (объем принимаемого сообщения не более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выбору поставщика песка тригидрата оксида алюминия (гидрата окиси алюми-ния) или аналога».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Песок тригидрата оксида алюминия (гидрат окиси алюминия) в количестве 3 170 тонн (+/- 15 % в опционе Покупателя) в пересчете на 100 %  , или аналог,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34,0-34,8 %.
</w:t>
            </w:r>
            <w:br/>
            <w:r>
              <w:rPr/>
              <w:t xml:space="preserve">
</w:t>
            </w:r>
            <w:br/>
            <w:r>
              <w:rPr/>
              <w:t xml:space="preserve">Вид упаковки:  упаковка контейнера типа биг-беги с полиэтиленовым вкладышем.</w:t>
            </w:r>
          </w:p>
        </w:tc>
        <w:tc>
          <w:tcPr>
            <w:tcW w:w="5100" w:type="dxa"/>
            <w:shd w:val="clear" w:fill="fdf5e8"/>
          </w:tcPr>
          <w:p>
            <w:pPr>
              <w:ind w:left="113.47199999999999" w:right="113.47199999999999"/>
              <w:spacing w:before="120" w:after="120"/>
            </w:pPr>
            <w:r>
              <w:rPr/>
              <w:t xml:space="preserve">3 170 т,</w:t>
            </w:r>
            <w:br/>
            <w:r>
              <w:rPr/>
              <w:t xml:space="preserve">7,701,539.00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24.13.15</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2024-1155263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«Материал асептический многослойный комбинированный в комплекте с трехкомпонентным укупорочным средством «CLEAN CAP» ОАО «Слуцкий сыродельный комбинат» (Солигорский филиал)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Кабыш Людмила Георгиевна,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18.06.2024 до 17.00 часов.
</w:t>
            </w:r>
            <w:br/>
            <w:r>
              <w:rPr/>
              <w:t xml:space="preserve">Вскрытие конвертов: 19.06.2024 в 11.00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«Материал асептический многослойный комбинированный в комплексе с трехкомпонентным укупорочным средство «CLEAN CAP» ОАО «Слуцкий сыродельный комбинат»  (Солигорский филиал).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Асептический многослойный комбинированный материал формата 1 литр Slim
</w:t>
            </w:r>
            <w:br/>
            <w:r>
              <w:rPr/>
              <w:t xml:space="preserve">на молоко массовой долей жира 3,2 %</w:t>
            </w:r>
          </w:p>
        </w:tc>
        <w:tc>
          <w:tcPr>
            <w:tcW w:w="5100" w:type="dxa"/>
            <w:shd w:val="clear" w:fill="fdf5e8"/>
          </w:tcPr>
          <w:p>
            <w:pPr>
              <w:ind w:left="113.47199999999999" w:right="113.47199999999999"/>
              <w:spacing w:before="120" w:after="120"/>
            </w:pPr>
            <w:r>
              <w:rPr/>
              <w:t xml:space="preserve">4 800 000 шт.,</w:t>
            </w:r>
            <w:br/>
            <w:r>
              <w:rPr/>
              <w:t xml:space="preserve">2,880,000.00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Солигорский    филиал   ОАО  «Слуцкий   сыродельный   комбинат»: 
</w:t>
            </w:r>
            <w:br/>
            <w:r>
              <w:rPr/>
              <w:t xml:space="preserve">Республика Беларусь,  223710,  Минская  обл.,  г. Солигорск, пр. Мира, 38.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Асептический многослойный комбинированный материал формата 1 литр Slim
</w:t>
            </w:r>
            <w:br/>
            <w:r>
              <w:rPr/>
              <w:t xml:space="preserve">на молоко массовой долей жира 2,5 %</w:t>
            </w:r>
          </w:p>
        </w:tc>
        <w:tc>
          <w:tcPr>
            <w:tcW w:w="5100" w:type="dxa"/>
            <w:shd w:val="clear" w:fill="fdf5e8"/>
          </w:tcPr>
          <w:p>
            <w:pPr>
              <w:ind w:left="113.47199999999999" w:right="113.47199999999999"/>
              <w:spacing w:before="120" w:after="120"/>
            </w:pPr>
            <w:r>
              <w:rPr/>
              <w:t xml:space="preserve">1 200 000 шт.,</w:t>
            </w:r>
            <w:br/>
            <w:r>
              <w:rPr/>
              <w:t xml:space="preserve">720,000.00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Солигорский    филиал   ОАО  «Слуцкий   сыродельный   комбинат»:
</w:t>
            </w:r>
            <w:br/>
            <w:r>
              <w:rPr/>
              <w:t xml:space="preserve"> Республика Беларусь,  223710,  Минская  обл.,  г. Солигорск, пр. Мира, 38.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Трехкомпонентное укупорочное средство «СLEAN CAP»</w:t>
            </w:r>
          </w:p>
        </w:tc>
        <w:tc>
          <w:tcPr>
            <w:tcW w:w="5100" w:type="dxa"/>
            <w:shd w:val="clear" w:fill="fdf5e8"/>
          </w:tcPr>
          <w:p>
            <w:pPr>
              <w:ind w:left="113.47199999999999" w:right="113.47199999999999"/>
              <w:spacing w:before="120" w:after="120"/>
            </w:pPr>
            <w:r>
              <w:rPr/>
              <w:t xml:space="preserve">6 000 000 шт.,</w:t>
            </w:r>
            <w:br/>
            <w:r>
              <w:rPr/>
              <w:t xml:space="preserve">648,000.00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Солигорский    филиал   ОАО  «Слуцкий   сыродельный   комбинат»: 
</w:t>
            </w:r>
            <w:br/>
            <w:r>
              <w:rPr/>
              <w:t xml:space="preserve">Республика Беларусь,  223710,  Минская  обл.,  г. Солигорск, пр. Мира, 38.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17.21.14.100</w:t>
            </w:r>
          </w:p>
        </w:tc>
      </w:tr>
    </w:tbl>
    <w:p/>
    <w:p>
      <w:pPr>
        <w:ind w:left="113.47199999999999" w:right="113.47199999999999"/>
        <w:spacing w:before="120" w:after="120"/>
      </w:pPr>
      <w:r>
        <w:rPr>
          <w:b w:val="1"/>
          <w:bCs w:val="1"/>
        </w:rPr>
        <w:t xml:space="preserve">Процедура закупки № 2024-1155643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упаковочного материала типа "Тетра Брик Асептик" с дополнительными материалами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Кривко Юрий Павлович, (01793) 69194, snab@gammavkusa.by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Справочно: товарам из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 из иных стран, товарам из которых предоставляется национальный режим в соответствии с международными договорами Республики Беларусь.
Документом, подтверждающим страну происхождения такого товара, является:
для товаров, происходящих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В случае предложения товаров из иных стран, для применения такой участник одновременно должен предоставить документы и (или) сведения, подтверждающие предоставление товарам из предлагаемой им страны национального режима в соответствии с международными договорами Республики Беларусь.
В случае закупки товаров, происходящих не из указанных выше государств, поставщики, предлагающие такие товары, в том числе с учетом положений подпункта 2.18 постановления №229, допускаются к участию в процедурах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подтверждения устойчивого экономического и финансового положения претендент представляет следующие документы:
 копия свидетельства о государственной регистрации организации;
- копия учредительных документов;
 заявление о том, что организация не находится в стадии ликвидации или реорганизации;
 официальный документ (копия, заверенная в установленном порядке), подтверждающий статус производителя, дилера или представителя (сертификат собственного производства, сертификат дилера, свидетельство о представительстве, дилерский договор и т.д.);
 документ о его экономическом и финансовом положении, которым является справка из обслуживающего банка об отсутствии картотеки;
 бухгалтерский баланс за предыдущий год, а также на последнюю отчетную дату текущего года.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декларации о соответствии техническим регламентам Таможенного союза, удостоверения качества и безопасности, протокола испытаний по показателям качества и безопасности не старше одного года. Предложения несоответствующие требованиям ТЭЗ не рассматриваются. Обязательное условие – предоставление образцов упаковочного материала для лабораторных и промышленных испытаний в количестве 2000 штук, апликаторной ленты – 0,3 кг, крышки - 2000 шт, соломки – 2000 шт. Образцы передаются на безвозмездной основе. 
</w:t>
            </w:r>
            <w:br/>
            <w:r>
              <w:rPr/>
              <w:t xml:space="preserve">Допуск к оценке конкурсных предложений будет произведен при условии положительных результатов испытаний переданных образцов. 
</w:t>
            </w:r>
            <w:br/>
            <w:r>
              <w:rPr/>
              <w:t xml:space="preserve">Ежемесячная потребность должна составлять: 
</w:t>
            </w:r>
            <w:br/>
            <w:r>
              <w:rPr/>
              <w:t xml:space="preserve">по лоту № 1 – 420 000 штук; 
</w:t>
            </w:r>
            <w:br/>
            <w:r>
              <w:rPr/>
              <w:t xml:space="preserve">по лоту № 2 – 532 000 штук;
</w:t>
            </w:r>
            <w:br/>
            <w:r>
              <w:rPr/>
              <w:t xml:space="preserve">по лоту № 3 – 420 000 штук;
</w:t>
            </w:r>
            <w:br/>
            <w:r>
              <w:rPr/>
              <w:t xml:space="preserve">по лоту № 4 – 532 000 штук;
</w:t>
            </w:r>
            <w:br/>
            <w:r>
              <w:rPr/>
              <w:t xml:space="preserve">по лоту № 5 – 118,4 кг.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часов 19.06.2024г.; РБ, 222531, Минская обл., г. Клецк, ул. Кирова, 2; порядок - в конвертах с отметкой: "НЕ ВСКРЫВАТЬ ДО 15.00 часов 19.06.2024г."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15.00 часов 19.06.2024г.; РБ, 222531, Минская обл., г. Клецк, ул. Кирова, 2; порядок - в конвертах с отметкой: "НЕ ВСКРЫВАТЬ ДО 15.00 часов 19.06.2024г."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Упаковочный материал типа  тетра Брик Асептик емкостью 1,0 л. в комплекте с лентами аппликаторными (внутренний диаметр втулки 75 мм)</w:t>
            </w:r>
          </w:p>
        </w:tc>
        <w:tc>
          <w:tcPr>
            <w:tcW w:w="5100" w:type="dxa"/>
            <w:shd w:val="clear" w:fill="fdf5e8"/>
          </w:tcPr>
          <w:p>
            <w:pPr>
              <w:ind w:left="113.47199999999999" w:right="113.47199999999999"/>
              <w:spacing w:before="120" w:after="120"/>
            </w:pPr>
            <w:r>
              <w:rPr/>
              <w:t xml:space="preserve">5 000 000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17.29.1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Упаковочный материал типа  тетра Брик Асептик емкостью 0,2 л. в комплекте с лентами аппликаторными (внутренний диаметр втулки 29 мм)</w:t>
            </w:r>
          </w:p>
        </w:tc>
        <w:tc>
          <w:tcPr>
            <w:tcW w:w="5100" w:type="dxa"/>
            <w:shd w:val="clear" w:fill="fdf5e8"/>
          </w:tcPr>
          <w:p>
            <w:pPr>
              <w:ind w:left="113.47199999999999" w:right="113.47199999999999"/>
              <w:spacing w:before="120" w:after="120"/>
            </w:pPr>
            <w:r>
              <w:rPr/>
              <w:t xml:space="preserve">4 000 000 шт.,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17.29.1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Крышка типа «HeliCap2 23 мм»</w:t>
            </w:r>
          </w:p>
        </w:tc>
        <w:tc>
          <w:tcPr>
            <w:tcW w:w="5100" w:type="dxa"/>
            <w:shd w:val="clear" w:fill="fdf5e8"/>
          </w:tcPr>
          <w:p>
            <w:pPr>
              <w:ind w:left="113.47199999999999" w:right="113.47199999999999"/>
              <w:spacing w:before="120" w:after="120"/>
            </w:pPr>
            <w:r>
              <w:rPr/>
              <w:t xml:space="preserve">5 000 000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Соломка U-Straw 4/165</w:t>
            </w:r>
          </w:p>
        </w:tc>
        <w:tc>
          <w:tcPr>
            <w:tcW w:w="5100" w:type="dxa"/>
            <w:shd w:val="clear" w:fill="fdf5e8"/>
          </w:tcPr>
          <w:p>
            <w:pPr>
              <w:ind w:left="113.47199999999999" w:right="113.47199999999999"/>
              <w:spacing w:before="120" w:after="120"/>
            </w:pPr>
            <w:r>
              <w:rPr/>
              <w:t xml:space="preserve">4 000 000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Многослойная аппликаторная лента -  LS-strip MRM JR</w:t>
            </w:r>
          </w:p>
        </w:tc>
        <w:tc>
          <w:tcPr>
            <w:tcW w:w="5100" w:type="dxa"/>
            <w:shd w:val="clear" w:fill="fdf5e8"/>
          </w:tcPr>
          <w:p>
            <w:pPr>
              <w:ind w:left="113.47199999999999" w:right="113.47199999999999"/>
              <w:spacing w:before="120" w:after="120"/>
            </w:pPr>
            <w:r>
              <w:rPr/>
              <w:t xml:space="preserve">1 110 кг,</w:t>
            </w:r>
            <w:br/>
            <w:r>
              <w:rPr/>
              <w:t xml:space="preserve">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22.29.21</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2024-1156205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Огнестойкая жидкость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Кокаш Инна Анатольевна 
</w:t>
            </w:r>
            <w:br/>
            <w:r>
              <w:rPr/>
              <w:t xml:space="preserve">+375172182015 
</w:t>
            </w:r>
            <w:br/>
            <w:r>
              <w:rPr/>
              <w:t xml:space="preserve">+375173019763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Сукач Е.В., тел. (01591) 46-711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02.07.24   11.30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Огнестойкая жидкость (масло огнестойкое турбинное) на основе триксиленилфосфата Reolube-46RS (АНАЛОГ НЕ ДОПУСКАЕТСЯ) производства LANXESS Solutions UK Ltd</w:t>
            </w:r>
          </w:p>
        </w:tc>
        <w:tc>
          <w:tcPr>
            <w:tcW w:w="5100" w:type="dxa"/>
            <w:shd w:val="clear" w:fill="fdf5e8"/>
          </w:tcPr>
          <w:p>
            <w:pPr>
              <w:ind w:left="113.47199999999999" w:right="113.47199999999999"/>
              <w:spacing w:before="120" w:after="120"/>
            </w:pPr>
            <w:r>
              <w:rPr/>
              <w:t xml:space="preserve">29 т,</w:t>
            </w:r>
            <w:br/>
            <w:r>
              <w:rPr/>
              <w:t xml:space="preserve">7,543,715.70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19.20.29.512</w:t>
            </w:r>
          </w:p>
        </w:tc>
      </w:tr>
    </w:tbl>
    <w:p/>
    <w:p>
      <w:pPr>
        <w:ind w:left="113.47199999999999" w:right="113.47199999999999"/>
        <w:spacing w:before="120" w:after="120"/>
      </w:pPr>
      <w:r>
        <w:rPr>
          <w:b w:val="1"/>
          <w:bCs w:val="1"/>
        </w:rPr>
        <w:t xml:space="preserve">Процедура закупки № 2024-1156207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Огнестойкая жидкость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Кокаш Инна Анатольевна 
</w:t>
            </w:r>
            <w:br/>
            <w:r>
              <w:rPr/>
              <w:t xml:space="preserve">+375172182015 
</w:t>
            </w:r>
            <w:br/>
            <w:r>
              <w:rPr/>
              <w:t xml:space="preserve">+375173019763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Сукач Е.В., тел. (01591) 46-711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02.07.24   11.30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Огнестойкая жидкость (масло огнестойкое турбинное) на основе триксиленилфосфата Reolube-46RS (АНАЛОГ НЕ ДОПУСКАЕТСЯ) производства LANXESS Solutions UK Ltd</w:t>
            </w:r>
          </w:p>
        </w:tc>
        <w:tc>
          <w:tcPr>
            <w:tcW w:w="5100" w:type="dxa"/>
            <w:shd w:val="clear" w:fill="fdf5e8"/>
          </w:tcPr>
          <w:p>
            <w:pPr>
              <w:ind w:left="113.47199999999999" w:right="113.47199999999999"/>
              <w:spacing w:before="120" w:after="120"/>
            </w:pPr>
            <w:r>
              <w:rPr/>
              <w:t xml:space="preserve">29 т,</w:t>
            </w:r>
            <w:br/>
            <w:r>
              <w:rPr/>
              <w:t xml:space="preserve">7,543,715.70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19.20.29.512</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2024-1156103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транспортировке сахарной свеклы урожая 2024 года автомобильным транспортом для предприятий сахарной отрасли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Азаркевич Галина Валерьевна, +375 17 337 69 28, belsugar@mail.ru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предприятия сахарной отрасли Республики Беларусь</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 конкурсное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Ассоциация сахаропроизводителей "Белсахар", Республика Беларусь, г. Минск, Старовиленский тракт, 91, каб. 315, до 15-00ч. 28 июня 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Ассоциация сахаропроизводителей "Белсахар", Республика Беларусь, г. Минск, Старовиленский тракт, 91, каб. 315, до 15-00ч. 28 июня 2024г. Конкурсное предложение предоставляется в запечатанном конверте с пометкой «Не вскрывать. Предложение на открытый конкурс № 65-О на оказание услуги по транспортировке сахарной свеклы урожая 2024 года автомобильным транспортом для предприятий сахарной отрасли Республики Беларусь. ЛОТ № ___ (___________________________________)» почтой либо явочно.
</w:t>
            </w:r>
            <w:br/>
            <w:r>
              <w:rPr/>
              <w:t xml:space="preserve">						                                                               указать наименование сахарной организации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транспортировке сахарной свеклы автомобильным транспортом для ОАО &amp;quot;ГОРОДЕЙСКИЙ САХАРНЫЙ КОМБИНАТ&amp;quot;</w:t>
            </w:r>
          </w:p>
        </w:tc>
        <w:tc>
          <w:tcPr>
            <w:tcW w:w="5100" w:type="dxa"/>
            <w:shd w:val="clear" w:fill="fdf5e8"/>
          </w:tcPr>
          <w:p>
            <w:pPr>
              <w:ind w:left="113.47199999999999" w:right="113.47199999999999"/>
              <w:spacing w:before="120" w:after="120"/>
            </w:pPr>
            <w:r>
              <w:rPr/>
              <w:t xml:space="preserve">330 ед.,</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"ГОРОДЕЙСКИЙ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транспортировке сахарной свеклы автомобильным транспортом для ОАО &amp;quot;Жабинковский сахарный завод&amp;quot;</w:t>
            </w:r>
          </w:p>
        </w:tc>
        <w:tc>
          <w:tcPr>
            <w:tcW w:w="5100" w:type="dxa"/>
            <w:shd w:val="clear" w:fill="fdf5e8"/>
          </w:tcPr>
          <w:p>
            <w:pPr>
              <w:ind w:left="113.47199999999999" w:right="113.47199999999999"/>
              <w:spacing w:before="120" w:after="120"/>
            </w:pPr>
            <w:r>
              <w:rPr/>
              <w:t xml:space="preserve">266 ед.,</w:t>
            </w:r>
            <w:br/>
            <w:r>
              <w:rPr/>
              <w:t xml:space="preserve">14,400,000.00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"Жабинковский сахарный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транспортировке сахарной свеклы автомобильным транспортом для ОАО &amp;quot;Скидельский сахарный комбинат&amp;quot;</w:t>
            </w:r>
          </w:p>
        </w:tc>
        <w:tc>
          <w:tcPr>
            <w:tcW w:w="5100" w:type="dxa"/>
            <w:shd w:val="clear" w:fill="fdf5e8"/>
          </w:tcPr>
          <w:p>
            <w:pPr>
              <w:ind w:left="113.47199999999999" w:right="113.47199999999999"/>
              <w:spacing w:before="120" w:after="120"/>
            </w:pPr>
            <w:r>
              <w:rPr/>
              <w:t xml:space="preserve">260 ед.,</w:t>
            </w:r>
            <w:br/>
            <w:r>
              <w:rPr/>
              <w:t xml:space="preserve">17,000,000.00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"Скидельский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транспортировке сахарной свеклы автомобильным транспортом для ОАО &amp;quot;Слуцкий сахарорафинадный комбинат&amp;quot;</w:t>
            </w:r>
          </w:p>
        </w:tc>
        <w:tc>
          <w:tcPr>
            <w:tcW w:w="5100" w:type="dxa"/>
            <w:shd w:val="clear" w:fill="fdf5e8"/>
          </w:tcPr>
          <w:p>
            <w:pPr>
              <w:ind w:left="113.47199999999999" w:right="113.47199999999999"/>
              <w:spacing w:before="120" w:after="120"/>
            </w:pPr>
            <w:r>
              <w:rPr/>
              <w:t xml:space="preserve">417 ед.,</w:t>
            </w:r>
            <w:br/>
            <w:r>
              <w:rPr/>
              <w:t xml:space="preserve">25,300,000.00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"Слуцкий сахарорафинадный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01.61.10.410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2024-1154939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Лакокрасочная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системы ЛКМ для окрашивания пассажирской техники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Атаев Эмир Закирович, +375 17 217 98 37, lkm-gsm@maz.by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(в случае если потенциальный участник не имеет опыта поставок товаров в адрес ОАО "МАЗ" - управляющая компания холдинга "БЕЛАВТОМАЗ", конкурентные предложения принимаются только с отсрочкой платежа);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Конкурентные документы направляются потенциальному участнику в электронном виде в течении 3-х календарных дней с момента получения запроса от него.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Конкурентные предложения предоставляются потенциальным участником одним из следующих способов:
</w:t>
            </w:r>
            <w:br/>
            <w:r>
              <w:rPr/>
              <w:t xml:space="preserve">- в электронном виде на электронную почту lkm-gsm@maz.by
</w:t>
            </w:r>
            <w:br/>
            <w:r>
              <w:rPr/>
              <w:t xml:space="preserve">- нарочно: ОАО "МАЗ" - управляющая компания холдинга "БЕЛАВТОМАЗ" Республика Беларусь, г. Минск, 220021, ул. Социалистическая, 2
</w:t>
            </w:r>
            <w:br/>
            <w:r>
              <w:rPr/>
              <w:t xml:space="preserve">- факс +375 17 217-94-94
</w:t>
            </w:r>
            <w:br/>
            <w:r>
              <w:rPr/>
              <w:t xml:space="preserve">Дата окончания приёма предложений до 18.06.2024г., до 23.59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Двухкомпонентная система лакокрасочных материалов, предназначенных для окрашивания пассажирской техники, состоящая из:
</w:t>
            </w:r>
            <w:br/>
            <w:r>
              <w:rPr/>
              <w:t xml:space="preserve">-обезжиривателя или очистителя антисиликонового;
</w:t>
            </w:r>
            <w:br/>
            <w:r>
              <w:rPr/>
              <w:t xml:space="preserve">-первого грунта (антикоррозионного);
</w:t>
            </w:r>
            <w:br/>
            <w:r>
              <w:rPr/>
              <w:t xml:space="preserve">-отвердителя к первому грунту;
</w:t>
            </w:r>
            <w:br/>
            <w:r>
              <w:rPr/>
              <w:t xml:space="preserve">-разбавителя к первому грунту;
</w:t>
            </w:r>
            <w:br/>
            <w:r>
              <w:rPr/>
              <w:t xml:space="preserve">-второго грунта (наполнителя);
</w:t>
            </w:r>
            <w:br/>
            <w:r>
              <w:rPr/>
              <w:t xml:space="preserve">-отвердителя ко второму грунту;
</w:t>
            </w:r>
            <w:br/>
            <w:r>
              <w:rPr/>
              <w:t xml:space="preserve">-разбавителя ко второму грунту;
</w:t>
            </w:r>
            <w:br/>
            <w:r>
              <w:rPr/>
              <w:t xml:space="preserve">-покрывной эмали (RAL-1013, RAL-1016, RAL-1023, RAL-1028, RAL-2004, RAL-2009, RAL-3003, RAL-3020, RAL-3028, RAL-4005, RAL-4006,  RAL-5002, RAL-5005, RAL-5012, RAL-5015, RAL-5017, RAL-5021, RAL-6018, RAL-6019, RAL-6029, RAL-6037, RAL-7015, RAL-7040, RAL-9003, RAL-9005, RAL-9010, RAL-9016, RAL-210-70-35, RAL-200-50-40);
</w:t>
            </w:r>
            <w:br/>
            <w:r>
              <w:rPr/>
              <w:t xml:space="preserve">-отвердителя к эмали;
</w:t>
            </w:r>
            <w:br/>
            <w:r>
              <w:rPr/>
              <w:t xml:space="preserve">-разбавителя к эмали.
</w:t>
            </w:r>
            <w:br/>
            <w:r>
              <w:rPr/>
              <w:t xml:space="preserve">или аналоги* системы ЛКМ согласно ТТ №2 раздел 1.
</w:t>
            </w:r>
            <w:br/>
            <w:r>
              <w:rPr/>
              <w:t xml:space="preserve">* или аналоги
</w:t>
            </w:r>
            <w:br/>
            <w:r>
              <w:rPr/>
              <w:t xml:space="preserve">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w:t>
            </w:r>
            <w:br/>
            <w:r>
              <w:rPr/>
              <w:t xml:space="preserve">**Перечень необходимых к закупке материалов указан в Приложении №1 к Приглашению.
</w:t>
            </w:r>
            <w:br/>
            <w:r>
              <w:rPr/>
              <w:t xml:space="preserve">***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w:t>
            </w:r>
          </w:p>
        </w:tc>
        <w:tc>
          <w:tcPr>
            <w:tcW w:w="5100" w:type="dxa"/>
            <w:shd w:val="clear" w:fill="fdf5e8"/>
          </w:tcPr>
          <w:p>
            <w:pPr>
              <w:ind w:left="113.47199999999999" w:right="113.47199999999999"/>
              <w:spacing w:before="120" w:after="120"/>
            </w:pPr>
            <w:r>
              <w:rPr/>
              <w:t xml:space="preserve">215 306 кг,</w:t>
            </w:r>
            <w:br/>
            <w:r>
              <w:rPr/>
              <w:t xml:space="preserve">172,160,590.01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w:t>
            </w:r>
          </w:p>
        </w:tc>
      </w:tr>
    </w:tbl>
    <w:p/>
    <w:p>
      <w:pPr>
        <w:ind w:left="113.47199999999999" w:right="113.47199999999999"/>
        <w:spacing w:before="120" w:after="120"/>
      </w:pPr>
      <w:r>
        <w:rPr>
          <w:b w:val="1"/>
          <w:bCs w:val="1"/>
        </w:rPr>
        <w:t xml:space="preserve">Процедура закупки № 2024-1154579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закупку полипропиленов  для СМА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14:00 17.06.2024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Композиция мелонаполненного полипропилена, цвет натуральный или аналог</w:t>
            </w:r>
          </w:p>
        </w:tc>
        <w:tc>
          <w:tcPr>
            <w:tcW w:w="5100" w:type="dxa"/>
            <w:shd w:val="clear" w:fill="fdf5e8"/>
          </w:tcPr>
          <w:p>
            <w:pPr>
              <w:ind w:left="113.47199999999999" w:right="113.47199999999999"/>
              <w:spacing w:before="120" w:after="120"/>
            </w:pPr>
            <w:r>
              <w:rPr/>
              <w:t xml:space="preserve">642 382 кг,</w:t>
            </w:r>
            <w:br/>
            <w:r>
              <w:rPr/>
              <w:t xml:space="preserve">2,088,630.77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пер. Селицкого, д.24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Композиция стеклонаполненного полипропилена, цвет натуральный или аналог</w:t>
            </w:r>
          </w:p>
        </w:tc>
        <w:tc>
          <w:tcPr>
            <w:tcW w:w="5100" w:type="dxa"/>
            <w:shd w:val="clear" w:fill="fdf5e8"/>
          </w:tcPr>
          <w:p>
            <w:pPr>
              <w:ind w:left="113.47199999999999" w:right="113.47199999999999"/>
              <w:spacing w:before="120" w:after="120"/>
            </w:pPr>
            <w:r>
              <w:rPr/>
              <w:t xml:space="preserve">311 614 кг,</w:t>
            </w:r>
            <w:br/>
            <w:r>
              <w:rPr/>
              <w:t xml:space="preserve">1,833,507.25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bl>
    <w:p/>
    <w:p>
      <w:pPr>
        <w:ind w:left="113.47199999999999" w:right="113.47199999999999"/>
        <w:spacing w:before="120" w:after="120"/>
      </w:pPr>
      <w:r>
        <w:rPr>
          <w:b w:val="1"/>
          <w:bCs w:val="1"/>
        </w:rPr>
        <w:t xml:space="preserve">Процедура закупки № 2024-1156404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Кадлубович Евгения Викторовна +375 298607453,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01.07.2024 г.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01.07.2024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870,000.00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(окрашенный в массе)</w:t>
            </w:r>
          </w:p>
        </w:tc>
        <w:tc>
          <w:tcPr>
            <w:tcW w:w="5100" w:type="dxa"/>
            <w:shd w:val="clear" w:fill="fdf5e8"/>
          </w:tcPr>
          <w:p>
            <w:pPr>
              <w:ind w:left="113.47199999999999" w:right="113.47199999999999"/>
              <w:spacing w:before="120" w:after="120"/>
            </w:pPr>
            <w:r>
              <w:rPr/>
              <w:t xml:space="preserve">200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1,050,000.00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Пластик АБС</w:t>
            </w:r>
          </w:p>
        </w:tc>
        <w:tc>
          <w:tcPr>
            <w:tcW w:w="5100" w:type="dxa"/>
            <w:shd w:val="clear" w:fill="fdf5e8"/>
          </w:tcPr>
          <w:p>
            <w:pPr>
              <w:ind w:left="113.47199999999999" w:right="113.47199999999999"/>
              <w:spacing w:before="120" w:after="120"/>
            </w:pPr>
            <w:r>
              <w:rPr/>
              <w:t xml:space="preserve">3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10303-003 или аналоги</w:t>
            </w:r>
          </w:p>
        </w:tc>
        <w:tc>
          <w:tcPr>
            <w:tcW w:w="5100" w:type="dxa"/>
            <w:shd w:val="clear" w:fill="fdf5e8"/>
          </w:tcPr>
          <w:p>
            <w:pPr>
              <w:ind w:left="113.47199999999999" w:right="113.47199999999999"/>
              <w:spacing w:before="120" w:after="120"/>
            </w:pPr>
            <w:r>
              <w:rPr/>
              <w:t xml:space="preserve">20 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1 т,</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b w:val="1"/>
          <w:bCs w:val="1"/>
        </w:rPr>
        <w:t xml:space="preserve">Процедура закупки № 2024-1154931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закупки по конкурентному листу"</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Прочие полимеры /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концентрат смазки для тонкого волочения BCA 1017 (стандартная спецификация № 289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Подольская Виктория Владимировна, 8 02334 5 6636, ekon.umtc@bmz.gomel.by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приглашению к процедуре закупки (запрос коммерческих предложений исх. № УС/3006 от 11.06.2024-прилагается.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приглашению к процедуре закупки (запрос коммерческих предложений исх. № УС/3006 от 11.06.2024-прилагается.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приглашению к процедуре закупки (запрос коммерческих предложений исх. № УС/3006 от 11.06.2024-прилагается.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17.06.2024 до 23:59
</w:t>
            </w:r>
            <w:b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 ул. Промышленная 37, 
</w:t>
            </w:r>
            <w:br/>
            <w:r>
              <w:rPr/>
              <w:t xml:space="preserve">УНП 400074854 почтой,факсимильной, электронной связью.
</w:t>
            </w:r>
            <w:br/>
            <w:r>
              <w:rPr/>
              <w:t xml:space="preserve">Коммерческие 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 ул. Промышленная 37, 
</w:t>
            </w:r>
            <w:br/>
            <w:r>
              <w:rPr/>
              <w:t xml:space="preserve">УНП 400074854 почтой,факсимильной, электронной связью.
</w:t>
            </w:r>
            <w:br/>
            <w:r>
              <w:rPr/>
              <w:t xml:space="preserve">Коммерческие предложения, поступившие позже указанного срока,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Концентрат смазки для тонкого волочения BCA 1017 (стандартная спецификация № 289 прилагается).</w:t>
            </w:r>
          </w:p>
        </w:tc>
        <w:tc>
          <w:tcPr>
            <w:tcW w:w="5100" w:type="dxa"/>
            <w:shd w:val="clear" w:fill="fdf5e8"/>
          </w:tcPr>
          <w:p>
            <w:pPr>
              <w:ind w:left="113.47199999999999" w:right="113.47199999999999"/>
              <w:spacing w:before="120" w:after="120"/>
            </w:pPr>
            <w:r>
              <w:rPr/>
              <w:t xml:space="preserve">217 576 кг,</w:t>
            </w:r>
            <w:br/>
            <w:r>
              <w:rPr/>
              <w:t xml:space="preserve">1,560,019.92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w:t>
            </w:r>
            <w:br/>
            <w:r>
              <w:rPr/>
              <w:t xml:space="preserve">«Белорусская металлургическая компания», Республика Беларусь,  Гомельская обл, 247210 .г. Жлобин , ул. Промышленная 37, 
</w:t>
            </w:r>
            <w:br/>
            <w:r>
              <w:rPr/>
              <w:t xml:space="preserve">УНП 400074854  почтой,факсимильной, электронной связью.</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20.59.41.790</w:t>
            </w:r>
          </w:p>
        </w:tc>
      </w:tr>
    </w:tbl>
    <w:p/>
    <w:p>
      <w:pPr>
        <w:ind w:left="113.47199999999999" w:right="113.47199999999999"/>
        <w:spacing w:before="120" w:after="120"/>
      </w:pPr>
      <w:r>
        <w:rPr>
          <w:b w:val="1"/>
          <w:bCs w:val="1"/>
        </w:rPr>
        <w:t xml:space="preserve">Процедура закупки № 2024-1155577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Сода кальцинированная / каустическая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соды каустической жидкой (натр едкий технический жидкий).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Васильева Виолетта Витальевна, специалист по организации закупок - тел. (+375 17) 270-10-21, по вопросам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п.4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п.11.3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администратору, до 16:00, 08 июля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каустичекая жидкая (кубовая емкость).</w:t>
            </w:r>
          </w:p>
        </w:tc>
        <w:tc>
          <w:tcPr>
            <w:tcW w:w="5100" w:type="dxa"/>
            <w:shd w:val="clear" w:fill="fdf5e8"/>
          </w:tcPr>
          <w:p>
            <w:pPr>
              <w:ind w:left="113.47199999999999" w:right="113.47199999999999"/>
              <w:spacing w:before="120" w:after="120"/>
            </w:pPr>
            <w:r>
              <w:rPr/>
              <w:t xml:space="preserve">2 095 000 кг,</w:t>
            </w:r>
            <w:br/>
            <w:r>
              <w:rPr/>
              <w:t xml:space="preserve">2,966,520.00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20.13.25.270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Сода каустичекая жидкая (канистра).</w:t>
            </w:r>
          </w:p>
        </w:tc>
        <w:tc>
          <w:tcPr>
            <w:tcW w:w="5100" w:type="dxa"/>
            <w:shd w:val="clear" w:fill="fdf5e8"/>
          </w:tcPr>
          <w:p>
            <w:pPr>
              <w:ind w:left="113.47199999999999" w:right="113.47199999999999"/>
              <w:spacing w:before="120" w:after="120"/>
            </w:pPr>
            <w:r>
              <w:rPr/>
              <w:t xml:space="preserve">388 316 кг,</w:t>
            </w:r>
            <w:br/>
            <w:r>
              <w:rPr/>
              <w:t xml:space="preserve">549,855.46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20.13.25.270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2024-1155733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Картон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Мелованный картон Каmа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производственное унитарное предприятие "Минская типография"
</w:t>
            </w:r>
            <w:br/>
            <w:r>
              <w:rPr/>
              <w:t xml:space="preserve">Республика Беларусь, г. Минск,  220069, пр-т Дзержинского, 1
</w:t>
            </w:r>
            <w:br/>
            <w:r>
              <w:rPr/>
              <w:t xml:space="preserve">  100026542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Консультации предоставляют:
</w:t>
            </w:r>
            <w:br/>
            <w:r>
              <w:rPr/>
              <w:t xml:space="preserve">Логистик – Обада Комар Антонио, 8 017 395-27-86, адрес эл. почты – obada@minskprint.by.
</w:t>
            </w:r>
            <w:br/>
            <w:r>
              <w:rPr/>
              <w:t xml:space="preserve">По организационным вопросам – секретарь комиссии Духвалова Светлана Александровна, 8 017 392-37-53, адрес эл. почты – zakup@minskprint.by.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Мелованный картон Каmа Strong GC2 Standard Board 210 г/м2</w:t>
            </w:r>
          </w:p>
        </w:tc>
        <w:tc>
          <w:tcPr>
            <w:tcW w:w="5100" w:type="dxa"/>
            <w:shd w:val="clear" w:fill="fdf5e8"/>
          </w:tcPr>
          <w:p>
            <w:pPr>
              <w:ind w:left="113.47199999999999" w:right="113.47199999999999"/>
              <w:spacing w:before="120" w:after="120"/>
            </w:pPr>
            <w:r>
              <w:rPr/>
              <w:t xml:space="preserve">1 440 т,</w:t>
            </w:r>
            <w:br/>
            <w:r>
              <w:rPr/>
              <w:t xml:space="preserve">6,076,800.00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Мелованный картон Каmа Strong GC2 Standard Board 230 г/м2</w:t>
            </w:r>
          </w:p>
        </w:tc>
        <w:tc>
          <w:tcPr>
            <w:tcW w:w="5100" w:type="dxa"/>
            <w:shd w:val="clear" w:fill="fdf5e8"/>
          </w:tcPr>
          <w:p>
            <w:pPr>
              <w:ind w:left="113.47199999999999" w:right="113.47199999999999"/>
              <w:spacing w:before="120" w:after="120"/>
            </w:pPr>
            <w:r>
              <w:rPr/>
              <w:t xml:space="preserve">810 т,</w:t>
            </w:r>
            <w:br/>
            <w:r>
              <w:rPr/>
              <w:t xml:space="preserve">3,385,800.00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Мелованный картон Каmа Strong GC2 Standard Board 250 г/м2</w:t>
            </w:r>
          </w:p>
        </w:tc>
        <w:tc>
          <w:tcPr>
            <w:tcW w:w="5100" w:type="dxa"/>
            <w:shd w:val="clear" w:fill="fdf5e8"/>
          </w:tcPr>
          <w:p>
            <w:pPr>
              <w:ind w:left="113.47199999999999" w:right="113.47199999999999"/>
              <w:spacing w:before="120" w:after="120"/>
            </w:pPr>
            <w:r>
              <w:rPr/>
              <w:t xml:space="preserve">810 т,</w:t>
            </w:r>
            <w:br/>
            <w:r>
              <w:rPr/>
              <w:t xml:space="preserve">3,385,800.00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Мелованный картон Каmа Strong GC2 Standard Board 270 г/м2</w:t>
            </w:r>
          </w:p>
        </w:tc>
        <w:tc>
          <w:tcPr>
            <w:tcW w:w="5100" w:type="dxa"/>
            <w:shd w:val="clear" w:fill="fdf5e8"/>
          </w:tcPr>
          <w:p>
            <w:pPr>
              <w:ind w:left="113.47199999999999" w:right="113.47199999999999"/>
              <w:spacing w:before="120" w:after="120"/>
            </w:pPr>
            <w:r>
              <w:rPr/>
              <w:t xml:space="preserve">2 700 т,</w:t>
            </w:r>
            <w:br/>
            <w:r>
              <w:rPr/>
              <w:t xml:space="preserve">11,286,000.00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Мелованный картон Каmа Pharma GC1 295 г/м2</w:t>
            </w:r>
          </w:p>
        </w:tc>
        <w:tc>
          <w:tcPr>
            <w:tcW w:w="5100" w:type="dxa"/>
            <w:shd w:val="clear" w:fill="fdf5e8"/>
          </w:tcPr>
          <w:p>
            <w:pPr>
              <w:ind w:left="113.47199999999999" w:right="113.47199999999999"/>
              <w:spacing w:before="120" w:after="120"/>
            </w:pPr>
            <w:r>
              <w:rPr/>
              <w:t xml:space="preserve">90 т,</w:t>
            </w:r>
            <w:br/>
            <w:r>
              <w:rPr/>
              <w:t xml:space="preserve">366,300.00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2024-1156315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кремния монокристаллического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Ивашкевич Ирина Александровна, + 375 17 318 00 11, IIvashkevich@integral.by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При закупке товара, использование которого в производстве в соответствии с требованиями заказчика и действующими в                            ОАО «ИНТЕГРАЛ»-управляющая компания холдинга «ИНТЕГРАЛ» локальными правовыми актами, возможно только после проведения опробования в производстве, договор на закупку заключается с участником, который аттестован (товар опробован) и цена предложения которого является наименьшей. 
 При участии в процедуре закупки участников, предлагающих не опробованные в производстве товары, возможна закупка у таких участников без проведения процедур закупок в минимальных объемах товара в целях опробования и вынесения заключения о соответствии товара требованиям заказчика.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Участники процедуры закупки должны предоставить следующие документы и сведения: 
</w:t>
            </w:r>
            <w:br/>
            <w:r>
              <w:rPr/>
              <w:t xml:space="preserve"> представить в составе предложения письменное заявление об обязательстве в случае признания победителем процедуры закупки заключения договора на условиях ОАО «ИНТЕГРАЛ» - управляющая компания холдинга «ИНТЕГРАЛ» согласно проекту договора и обеспечения их выполнения. При отсутствии указанного заявления комиссия по закупке товаров (работ, услуг) вправе отклонить предложение участника;
</w:t>
            </w:r>
            <w:br/>
            <w:r>
              <w:rPr/>
              <w:t xml:space="preserve"> копия свидетельства о государственной регистрации;
</w:t>
            </w:r>
            <w:br/>
            <w:r>
              <w:rPr/>
              <w:t xml:space="preserve"> заявление о том, что юридическое лицо не находится в процессе ликвидации, реорганизации и не признано в установленном законодательными актами порядке экономически несостоятельным (банкротом), а индивидуальный предприниматель не находится в стадии прекращения деятельности и не признан в установленном законодательными актами порядке экономически несостоятельным (банкротом);
</w:t>
            </w:r>
            <w:br/>
            <w:r>
              <w:rPr/>
              <w:t xml:space="preserve">сведения об отсутствие у участника задолженности по уплате налогов, сборов (пошлин), пеней (письменное заверение в произвольной форме руководителя организации либо лица уполномоченного на его заверение;
</w:t>
            </w:r>
            <w:br/>
            <w:r>
              <w:rPr/>
              <w:t xml:space="preserve"> технические спецификации, на товар оформленные на официальном бланке участника, заверенные печатью организации, для подтверждения изготовления и поставки кремния монокристаллического, необходимого качества для ОАО «ИНТЕГРАЛ» - управляющая компания холдинга «ИНТЕГРАЛ».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прилагаются.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09 часов 00 минут 25.06.2024 по Минскому времени на электронный адрес: tenderuz@integral.by (с пометкой в теме письма номера процедуры закупки в формате «№2024-……»); 
</w:t>
            </w:r>
            <w:br/>
            <w:r>
              <w:rPr/>
              <w:t xml:space="preserve">Порядок предоставления: 
</w:t>
            </w:r>
            <w:br/>
            <w:r>
              <w:rPr/>
              <w:t xml:space="preserve"> - в конвертах по почте, нарочно осуществляется по адресу 220108,        г. Минск, ул. Казинца, 121А, к.327,  тел. +375 17 302-14-51 время работы 8.00-16.30 обед 12.15-12.45, с пометкой не вскрывать до 09.00 25.06.2024, или по электронной почте на адрес tenderuz@integral.by 
</w:t>
            </w:r>
            <w:br/>
            <w:r>
              <w:rPr/>
              <w:t xml:space="preserve">При направлении предложений по почте, номер процедуры закупки должен быть отражен на конверте. При направлении предложений на электронную почту, номер процедуры закупки должен быть указан в названии (теме) отправляемого письма. В случае не указания номера процедуры при направлении участником своего предложения, комиссия оставляет за собой право поступившее предложение не вскрывать и не принимать к рассмотрению.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100КДБ10(111)</w:t>
            </w:r>
          </w:p>
        </w:tc>
        <w:tc>
          <w:tcPr>
            <w:tcW w:w="5100" w:type="dxa"/>
            <w:shd w:val="clear" w:fill="fdf5e8"/>
          </w:tcPr>
          <w:p>
            <w:pPr>
              <w:ind w:left="113.47199999999999" w:right="113.47199999999999"/>
              <w:spacing w:before="120" w:after="120"/>
            </w:pPr>
            <w:r>
              <w:rPr/>
              <w:t xml:space="preserve">3 900 кг,</w:t>
            </w:r>
            <w:br/>
            <w:r>
              <w:rPr/>
              <w:t xml:space="preserve">1,271,806.38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100КДБ12(100)</w:t>
            </w:r>
          </w:p>
        </w:tc>
        <w:tc>
          <w:tcPr>
            <w:tcW w:w="5100" w:type="dxa"/>
            <w:shd w:val="clear" w:fill="fdf5e8"/>
          </w:tcPr>
          <w:p>
            <w:pPr>
              <w:ind w:left="113.47199999999999" w:right="113.47199999999999"/>
              <w:spacing w:before="120" w:after="120"/>
            </w:pPr>
            <w:r>
              <w:rPr/>
              <w:t xml:space="preserve">2 200 кг,</w:t>
            </w:r>
            <w:br/>
            <w:r>
              <w:rPr/>
              <w:t xml:space="preserve">717,429.24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100КЭФ4,5(100)</w:t>
            </w:r>
          </w:p>
        </w:tc>
        <w:tc>
          <w:tcPr>
            <w:tcW w:w="5100" w:type="dxa"/>
            <w:shd w:val="clear" w:fill="fdf5e8"/>
          </w:tcPr>
          <w:p>
            <w:pPr>
              <w:ind w:left="113.47199999999999" w:right="113.47199999999999"/>
              <w:spacing w:before="120" w:after="120"/>
            </w:pPr>
            <w:r>
              <w:rPr/>
              <w:t xml:space="preserve">560 кг,</w:t>
            </w:r>
            <w:br/>
            <w:r>
              <w:rPr/>
              <w:t xml:space="preserve">184,408.73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100КЭФ0,5(111) для контр. п-н</w:t>
            </w:r>
          </w:p>
        </w:tc>
        <w:tc>
          <w:tcPr>
            <w:tcW w:w="5100" w:type="dxa"/>
            <w:shd w:val="clear" w:fill="fdf5e8"/>
          </w:tcPr>
          <w:p>
            <w:pPr>
              <w:ind w:left="113.47199999999999" w:right="113.47199999999999"/>
              <w:spacing w:before="120" w:after="120"/>
            </w:pPr>
            <w:r>
              <w:rPr/>
              <w:t xml:space="preserve">180 кг,</w:t>
            </w:r>
            <w:br/>
            <w:r>
              <w:rPr/>
              <w:t xml:space="preserve">59,274.23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100КДБ0,005(100)</w:t>
            </w:r>
          </w:p>
        </w:tc>
        <w:tc>
          <w:tcPr>
            <w:tcW w:w="5100" w:type="dxa"/>
            <w:shd w:val="clear" w:fill="fdf5e8"/>
          </w:tcPr>
          <w:p>
            <w:pPr>
              <w:ind w:left="113.47199999999999" w:right="113.47199999999999"/>
              <w:spacing w:before="120" w:after="120"/>
            </w:pPr>
            <w:r>
              <w:rPr/>
              <w:t xml:space="preserve">35 кг,</w:t>
            </w:r>
            <w:br/>
            <w:r>
              <w:rPr/>
              <w:t xml:space="preserve">12,868.33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100КДБ0,005(111)</w:t>
            </w:r>
          </w:p>
        </w:tc>
        <w:tc>
          <w:tcPr>
            <w:tcW w:w="5100" w:type="dxa"/>
            <w:shd w:val="clear" w:fill="fdf5e8"/>
          </w:tcPr>
          <w:p>
            <w:pPr>
              <w:ind w:left="113.47199999999999" w:right="113.47199999999999"/>
              <w:spacing w:before="120" w:after="120"/>
            </w:pPr>
            <w:r>
              <w:rPr/>
              <w:t xml:space="preserve">25 кг,</w:t>
            </w:r>
            <w:br/>
            <w:r>
              <w:rPr/>
              <w:t xml:space="preserve">9,191.66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150КДБ10(111)</w:t>
            </w:r>
          </w:p>
        </w:tc>
        <w:tc>
          <w:tcPr>
            <w:tcW w:w="5100" w:type="dxa"/>
            <w:shd w:val="clear" w:fill="fdf5e8"/>
          </w:tcPr>
          <w:p>
            <w:pPr>
              <w:ind w:left="113.47199999999999" w:right="113.47199999999999"/>
              <w:spacing w:before="120" w:after="120"/>
            </w:pPr>
            <w:r>
              <w:rPr/>
              <w:t xml:space="preserve">2 300 кг,</w:t>
            </w:r>
            <w:br/>
            <w:r>
              <w:rPr/>
              <w:t xml:space="preserve">691,213.02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150КДБ12(100)</w:t>
            </w:r>
          </w:p>
        </w:tc>
        <w:tc>
          <w:tcPr>
            <w:tcW w:w="5100" w:type="dxa"/>
            <w:shd w:val="clear" w:fill="fdf5e8"/>
          </w:tcPr>
          <w:p>
            <w:pPr>
              <w:ind w:left="113.47199999999999" w:right="113.47199999999999"/>
              <w:spacing w:before="120" w:after="120"/>
            </w:pPr>
            <w:r>
              <w:rPr/>
              <w:t xml:space="preserve">1 600 кг,</w:t>
            </w:r>
            <w:br/>
            <w:r>
              <w:rPr/>
              <w:t xml:space="preserve">480,843.84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150КЭФ4,5(100)</w:t>
            </w:r>
          </w:p>
        </w:tc>
        <w:tc>
          <w:tcPr>
            <w:tcW w:w="5100" w:type="dxa"/>
            <w:shd w:val="clear" w:fill="fdf5e8"/>
          </w:tcPr>
          <w:p>
            <w:pPr>
              <w:ind w:left="113.47199999999999" w:right="113.47199999999999"/>
              <w:spacing w:before="120" w:after="120"/>
            </w:pPr>
            <w:r>
              <w:rPr/>
              <w:t xml:space="preserve">100 кг,</w:t>
            </w:r>
            <w:br/>
            <w:r>
              <w:rPr/>
              <w:t xml:space="preserve">33,569.55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200КДБ12(100)</w:t>
            </w:r>
          </w:p>
        </w:tc>
        <w:tc>
          <w:tcPr>
            <w:tcW w:w="5100" w:type="dxa"/>
            <w:shd w:val="clear" w:fill="fdf5e8"/>
          </w:tcPr>
          <w:p>
            <w:pPr>
              <w:ind w:left="113.47199999999999" w:right="113.47199999999999"/>
              <w:spacing w:before="120" w:after="120"/>
            </w:pPr>
            <w:r>
              <w:rPr/>
              <w:t xml:space="preserve">700 кг,</w:t>
            </w:r>
            <w:br/>
            <w:r>
              <w:rPr/>
              <w:t xml:space="preserve">313,315.80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200КЭФ4,5(100)</w:t>
            </w:r>
          </w:p>
        </w:tc>
        <w:tc>
          <w:tcPr>
            <w:tcW w:w="5100" w:type="dxa"/>
            <w:shd w:val="clear" w:fill="fdf5e8"/>
          </w:tcPr>
          <w:p>
            <w:pPr>
              <w:ind w:left="113.47199999999999" w:right="113.47199999999999"/>
              <w:spacing w:before="120" w:after="120"/>
            </w:pPr>
            <w:r>
              <w:rPr/>
              <w:t xml:space="preserve">300 кг,</w:t>
            </w:r>
            <w:br/>
            <w:r>
              <w:rPr/>
              <w:t xml:space="preserve">143,869.50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20.13.21.530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2024-1153948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Капитальный ремонт газотурбинного двигателя типа ДН80 зав.№Д2Г803002, инв.№040893 производства ГП НПКГ «Зоря»-«Машпроект» г. Николаев, Украина.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тел.80164327921
</w:t>
            </w:r>
            <w:br/>
            <w:r>
              <w:rPr/>
              <w:t xml:space="preserve">инженер ОППР Басик Ирина Васильевна, тел. 801643 27924
</w:t>
            </w:r>
            <w:br/>
            <w:r>
              <w:rPr/>
              <w:t xml:space="preserve">По техническим вопросам:
</w:t>
            </w:r>
            <w:br/>
            <w:r>
              <w:rPr/>
              <w:t xml:space="preserve">начальник КТЦ Нелипович Александр Васильевич, тел.80164327903
</w:t>
            </w:r>
            <w:br/>
            <w:r>
              <w:rPr/>
              <w:t xml:space="preserve">заместитель начальника КТЦ по ГТУ Жукович Андрей Иванович, тел. 80164327967
</w:t>
            </w:r>
            <w:br/>
            <w:r>
              <w:rPr/>
              <w:t xml:space="preserve">начальник ЦТАИ Бакун Сергей Николаевич, тел.801643 27911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"Берёзовская ГРЭС" РУП "Брестэнерго" 225215, Брестская область, Берёзовский район,  г. Белоозерск, ул. Шоссейная, д.6.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
</w:t>
            </w:r>
            <w:br/>
            <w:r>
              <w:rPr/>
              <w:t xml:space="preserve"> Филиал "Берёзовская ГРЭС" РУП "Брестэнерго" 225215, Брестская область, Берёзовский район,  г. Белоозерск, ул. 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от 06.06.2024 №21/3041 и приложением
</w:t>
            </w:r>
            <w:br/>
            <w:r>
              <w:rPr/>
              <w:t xml:space="preserve">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9,130,179.77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2024-06-17T07:01:49+03:00</dcterms:created>
  <dcterms:modified xsi:type="dcterms:W3CDTF">2024-06-17T07:01:49+03:00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-1105070307</vt:i4>
  </property>
  <property fmtid="{D5CDD505-2E9C-101B-9397-08002B2CF9AE}" pid="3" name="_NewReviewCycle">
    <vt:lpwstr/>
  </property>
</Properties>
</file>